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140"/>
        <w:tblW w:w="10950" w:type="dxa"/>
        <w:shd w:val="clear" w:color="auto" w:fill="FFFFFF"/>
        <w:tblCellMar>
          <w:top w:w="645" w:type="dxa"/>
          <w:left w:w="645" w:type="dxa"/>
          <w:bottom w:w="645" w:type="dxa"/>
          <w:right w:w="645" w:type="dxa"/>
        </w:tblCellMar>
        <w:tblLook w:val="04A0"/>
      </w:tblPr>
      <w:tblGrid>
        <w:gridCol w:w="7823"/>
        <w:gridCol w:w="1715"/>
        <w:gridCol w:w="1412"/>
      </w:tblGrid>
      <w:tr w:rsidR="00C61FC2" w:rsidRPr="00C61FC2" w:rsidTr="00C61FC2">
        <w:tc>
          <w:tcPr>
            <w:tcW w:w="0" w:type="auto"/>
            <w:tcBorders>
              <w:bottom w:val="single" w:sz="6" w:space="0" w:color="B20000"/>
            </w:tcBorders>
            <w:shd w:val="clear" w:color="auto" w:fill="FFFFFF"/>
            <w:tcMar>
              <w:top w:w="105" w:type="dxa"/>
              <w:left w:w="105" w:type="dxa"/>
              <w:bottom w:w="105" w:type="dxa"/>
              <w:right w:w="105" w:type="dxa"/>
            </w:tcMar>
            <w:vAlign w:val="center"/>
            <w:hideMark/>
          </w:tcPr>
          <w:p w:rsidR="00C61FC2" w:rsidRPr="00C61FC2" w:rsidRDefault="00C61FC2" w:rsidP="00C61FC2">
            <w:pPr>
              <w:spacing w:after="225" w:line="300" w:lineRule="atLeast"/>
              <w:rPr>
                <w:rFonts w:ascii="Arial" w:eastAsia="Times New Roman" w:hAnsi="Arial" w:cs="Arial"/>
                <w:color w:val="B20000"/>
                <w:sz w:val="21"/>
                <w:szCs w:val="21"/>
                <w:lang w:eastAsia="ru-RU"/>
              </w:rPr>
            </w:pPr>
            <w:r w:rsidRPr="00C61FC2">
              <w:rPr>
                <w:rFonts w:ascii="Arial" w:eastAsia="Times New Roman" w:hAnsi="Arial" w:cs="Arial"/>
                <w:b/>
                <w:bCs/>
                <w:color w:val="CC0017"/>
                <w:sz w:val="21"/>
                <w:szCs w:val="21"/>
                <w:lang w:eastAsia="ru-RU"/>
              </w:rPr>
              <w:t>Название процедуры</w:t>
            </w:r>
          </w:p>
        </w:tc>
        <w:tc>
          <w:tcPr>
            <w:tcW w:w="0" w:type="auto"/>
            <w:tcBorders>
              <w:bottom w:val="single" w:sz="6" w:space="0" w:color="B20000"/>
            </w:tcBorders>
            <w:shd w:val="clear" w:color="auto" w:fill="FFFFFF"/>
            <w:tcMar>
              <w:top w:w="105" w:type="dxa"/>
              <w:left w:w="105" w:type="dxa"/>
              <w:bottom w:w="105" w:type="dxa"/>
              <w:right w:w="105" w:type="dxa"/>
            </w:tcMar>
            <w:vAlign w:val="center"/>
            <w:hideMark/>
          </w:tcPr>
          <w:p w:rsidR="00C61FC2" w:rsidRPr="00C61FC2" w:rsidRDefault="00C61FC2" w:rsidP="00C61FC2">
            <w:pPr>
              <w:spacing w:after="225" w:line="300" w:lineRule="atLeast"/>
              <w:rPr>
                <w:rFonts w:ascii="Arial" w:eastAsia="Times New Roman" w:hAnsi="Arial" w:cs="Arial"/>
                <w:color w:val="B20000"/>
                <w:sz w:val="21"/>
                <w:szCs w:val="21"/>
                <w:lang w:eastAsia="ru-RU"/>
              </w:rPr>
            </w:pPr>
            <w:r w:rsidRPr="00C61FC2">
              <w:rPr>
                <w:rFonts w:ascii="Arial" w:eastAsia="Times New Roman" w:hAnsi="Arial" w:cs="Arial"/>
                <w:color w:val="B20000"/>
                <w:sz w:val="21"/>
                <w:szCs w:val="21"/>
                <w:lang w:eastAsia="ru-RU"/>
              </w:rPr>
              <w:t> </w:t>
            </w:r>
            <w:r w:rsidRPr="00C61FC2">
              <w:rPr>
                <w:rFonts w:ascii="Arial" w:eastAsia="Times New Roman" w:hAnsi="Arial" w:cs="Arial"/>
                <w:b/>
                <w:bCs/>
                <w:color w:val="CC0017"/>
                <w:sz w:val="21"/>
                <w:szCs w:val="21"/>
                <w:lang w:eastAsia="ru-RU"/>
              </w:rPr>
              <w:t>Время</w:t>
            </w:r>
          </w:p>
        </w:tc>
        <w:tc>
          <w:tcPr>
            <w:tcW w:w="0" w:type="auto"/>
            <w:tcBorders>
              <w:bottom w:val="single" w:sz="6" w:space="0" w:color="B20000"/>
            </w:tcBorders>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outlineLvl w:val="1"/>
              <w:rPr>
                <w:rFonts w:ascii="DroidSans" w:eastAsia="Times New Roman" w:hAnsi="DroidSans" w:cs="Arial"/>
                <w:color w:val="F50000"/>
                <w:sz w:val="36"/>
                <w:szCs w:val="36"/>
                <w:lang w:eastAsia="ru-RU"/>
              </w:rPr>
            </w:pPr>
            <w:r w:rsidRPr="00C61FC2">
              <w:rPr>
                <w:rFonts w:ascii="DroidSans" w:eastAsia="Times New Roman" w:hAnsi="DroidSans" w:cs="Arial"/>
                <w:color w:val="CC0017"/>
                <w:sz w:val="36"/>
                <w:szCs w:val="36"/>
                <w:lang w:eastAsia="ru-RU"/>
              </w:rPr>
              <w:t>$</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УВТ </w:t>
            </w:r>
            <w:r w:rsidRPr="00C61FC2">
              <w:rPr>
                <w:rFonts w:ascii="Arial" w:eastAsia="Times New Roman" w:hAnsi="Arial" w:cs="Arial"/>
                <w:color w:val="000000"/>
                <w:sz w:val="21"/>
                <w:szCs w:val="21"/>
                <w:lang w:eastAsia="ru-RU"/>
              </w:rPr>
              <w:t>(Ударно волновая терапия) Импульсные волны высокой амплитуды энергии и малой длительностью импульса. Назначается при болях в спине, мышечных болях, остеохондрозе, грыжах межпозвоночных дисков и других заболеваниях опорно- двигательного аппарата</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1 зона воздействия </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 120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Calibri" w:eastAsia="Times New Roman" w:hAnsi="Calibri" w:cs="Arial"/>
                <w:b/>
                <w:bCs/>
                <w:color w:val="000000"/>
                <w:lang w:eastAsia="ru-RU"/>
              </w:rPr>
              <w:t>УВТ</w:t>
            </w:r>
            <w:r w:rsidRPr="00C61FC2">
              <w:rPr>
                <w:rFonts w:ascii="Calibri" w:eastAsia="Times New Roman" w:hAnsi="Calibri" w:cs="Arial"/>
                <w:color w:val="000000"/>
                <w:lang w:eastAsia="ru-RU"/>
              </w:rPr>
              <w:t> - </w:t>
            </w:r>
            <w:r w:rsidRPr="00C61FC2">
              <w:rPr>
                <w:rFonts w:ascii="Calibri" w:eastAsia="Times New Roman" w:hAnsi="Calibri" w:cs="Arial"/>
                <w:b/>
                <w:bCs/>
                <w:color w:val="000000"/>
                <w:lang w:eastAsia="ru-RU"/>
              </w:rPr>
              <w:t>Коррекция фигуры</w:t>
            </w:r>
            <w:r w:rsidRPr="00C61FC2">
              <w:rPr>
                <w:rFonts w:ascii="Calibri" w:eastAsia="Times New Roman" w:hAnsi="Calibri" w:cs="Arial"/>
                <w:color w:val="000000"/>
                <w:lang w:eastAsia="ru-RU"/>
              </w:rPr>
              <w:t>. </w:t>
            </w:r>
            <w:r w:rsidRPr="00C61FC2">
              <w:rPr>
                <w:rFonts w:ascii="Arial" w:eastAsia="Times New Roman" w:hAnsi="Arial" w:cs="Arial"/>
                <w:color w:val="000000"/>
                <w:sz w:val="21"/>
                <w:szCs w:val="21"/>
                <w:lang w:eastAsia="ru-RU"/>
              </w:rPr>
              <w:t>Во время процедуры ударная акустическая волна действует на ткани тела на глубине   до 6 см, не повреждая их. Содержимое жировой клетки легко проходит через клеточную стенку и выводится через лимфатические и кровеносные сосуды. Это безопасный и эффективный способ лечения целлюлита и безоперационной липосакции тела. </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1 зона воздействия</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100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УВТ </w:t>
            </w:r>
            <w:r w:rsidRPr="00C61FC2">
              <w:rPr>
                <w:rFonts w:ascii="Arial" w:eastAsia="Times New Roman" w:hAnsi="Arial" w:cs="Arial"/>
                <w:color w:val="000000"/>
                <w:sz w:val="21"/>
                <w:szCs w:val="21"/>
                <w:lang w:eastAsia="ru-RU"/>
              </w:rPr>
              <w:t>(б) ортопедия - Назначается при болях в суставах, ложных суставах, Заболеваниях сухожилий и связок, "косточках" в области стопы,пяточная шпора, отложение солей в суставах, сухожилиях и мышцах.</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1 зона воздействия</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CC0017"/>
                <w:sz w:val="21"/>
                <w:szCs w:val="21"/>
                <w:lang w:eastAsia="ru-RU"/>
              </w:rPr>
              <w:t> </w:t>
            </w:r>
            <w:r w:rsidRPr="00C61FC2">
              <w:rPr>
                <w:rFonts w:ascii="Arial" w:eastAsia="Times New Roman" w:hAnsi="Arial" w:cs="Arial"/>
                <w:b/>
                <w:bCs/>
                <w:color w:val="CC0017"/>
                <w:sz w:val="21"/>
                <w:szCs w:val="21"/>
                <w:lang w:eastAsia="ru-RU"/>
              </w:rPr>
              <w:t>250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УДВ</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(б) урологическая - технология экстропоральной импульсно - волновой терапии в лечении хронического простатита и его последствий. </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1 зона воздействия</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b/>
                <w:bCs/>
                <w:color w:val="CC0017"/>
                <w:sz w:val="21"/>
                <w:szCs w:val="21"/>
                <w:lang w:eastAsia="ru-RU"/>
              </w:rPr>
              <w:t>250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Глос терапия</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(глубокая осцилляция тканей или биорезонанс) – оказывает противовоспалительное, противоотёчное действие, влияет на процессы регенерации тканей.</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20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100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Физиотерапевтический комплекс -</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это комбинация физиотерапевтических методов лечения, что позволяет в несколько раз ускорять процесс выздоровления после многих заболеваний и помогает в лечении состояний, которые плохо поддаются традиционной терапии (Intelect).</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40 мин </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130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Физиотерапия </w:t>
            </w:r>
            <w:r w:rsidRPr="00C61FC2">
              <w:rPr>
                <w:rFonts w:ascii="Arial" w:eastAsia="Times New Roman" w:hAnsi="Arial" w:cs="Arial"/>
                <w:color w:val="000000"/>
                <w:sz w:val="21"/>
                <w:szCs w:val="21"/>
                <w:lang w:eastAsia="ru-RU"/>
              </w:rPr>
              <w:t>- а именно –</w:t>
            </w:r>
            <w:r w:rsidRPr="00C61FC2">
              <w:rPr>
                <w:rFonts w:ascii="Arial" w:eastAsia="Times New Roman" w:hAnsi="Arial" w:cs="Arial"/>
                <w:color w:val="000000"/>
                <w:sz w:val="21"/>
                <w:lang w:eastAsia="ru-RU"/>
              </w:rPr>
              <w:t> </w:t>
            </w:r>
            <w:r w:rsidRPr="00C61FC2">
              <w:rPr>
                <w:rFonts w:ascii="Arial" w:eastAsia="Times New Roman" w:hAnsi="Arial" w:cs="Arial"/>
                <w:b/>
                <w:bCs/>
                <w:color w:val="000000"/>
                <w:sz w:val="21"/>
                <w:szCs w:val="21"/>
                <w:lang w:eastAsia="ru-RU"/>
              </w:rPr>
              <w:t>токи тенс, лазер, ультразвук</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и</w:t>
            </w:r>
            <w:r w:rsidRPr="00C61FC2">
              <w:rPr>
                <w:rFonts w:ascii="Arial" w:eastAsia="Times New Roman" w:hAnsi="Arial" w:cs="Arial"/>
                <w:color w:val="000000"/>
                <w:sz w:val="21"/>
                <w:lang w:eastAsia="ru-RU"/>
              </w:rPr>
              <w:t> </w:t>
            </w:r>
            <w:r w:rsidRPr="00C61FC2">
              <w:rPr>
                <w:rFonts w:ascii="Arial" w:eastAsia="Times New Roman" w:hAnsi="Arial" w:cs="Arial"/>
                <w:b/>
                <w:bCs/>
                <w:color w:val="000000"/>
                <w:sz w:val="21"/>
                <w:szCs w:val="21"/>
                <w:lang w:eastAsia="ru-RU"/>
              </w:rPr>
              <w:t>вакуум терапия</w:t>
            </w:r>
            <w:r w:rsidRPr="00C61FC2">
              <w:rPr>
                <w:rFonts w:ascii="Arial" w:eastAsia="Times New Roman" w:hAnsi="Arial" w:cs="Arial"/>
                <w:color w:val="000000"/>
                <w:sz w:val="21"/>
                <w:szCs w:val="21"/>
                <w:lang w:eastAsia="ru-RU"/>
              </w:rPr>
              <w:t>. Назначается в качестве восстановительной методики помогает уменьшить боль, снять отёк, улучшить состояние различных систем и органов, в особенности нервной системы, опорно-двигательного аппарата, системы кровоснабжения.</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20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80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Магнитотерапия </w:t>
            </w:r>
            <w:r w:rsidRPr="00C61FC2">
              <w:rPr>
                <w:rFonts w:ascii="Arial" w:eastAsia="Times New Roman" w:hAnsi="Arial" w:cs="Arial"/>
                <w:color w:val="000000"/>
                <w:sz w:val="21"/>
                <w:szCs w:val="21"/>
                <w:lang w:eastAsia="ru-RU"/>
              </w:rPr>
              <w:t>- универсальное и безопасное средство, ускоряющее целительные процессы в организме человека. Рекомендована к применению серьезно ослабленным   больным и людям пожилого возраста, при острых болях и воспалительных процессах.</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shd w:val="clear" w:color="auto" w:fill="E6E6E6"/>
                <w:lang w:eastAsia="ru-RU"/>
              </w:rPr>
              <w:t>25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b/>
                <w:bCs/>
                <w:color w:val="F50000"/>
                <w:sz w:val="21"/>
                <w:szCs w:val="21"/>
                <w:lang w:eastAsia="ru-RU"/>
              </w:rPr>
              <w:t> </w:t>
            </w:r>
            <w:r w:rsidRPr="00C61FC2">
              <w:rPr>
                <w:rFonts w:ascii="Arial" w:eastAsia="Times New Roman" w:hAnsi="Arial" w:cs="Arial"/>
                <w:b/>
                <w:bCs/>
                <w:color w:val="CC0017"/>
                <w:sz w:val="21"/>
                <w:szCs w:val="21"/>
                <w:shd w:val="clear" w:color="auto" w:fill="E6E6E6"/>
                <w:lang w:eastAsia="ru-RU"/>
              </w:rPr>
              <w:t>80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В-Cure Lazer</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прибор мягко-лазерной терапии, работает по принципу bio-stimulation: активизирует болеутоляющие, противовоспалительные и регенерационные механизмы без побочных эффектов. Используется для лечения проблем позвоночника и суставов,  мышечных и кожных заболеваний, ожогов и травм, а также - эффективно снимает боль.   </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25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60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HOT</w:t>
            </w:r>
            <w:r w:rsidRPr="00C61FC2">
              <w:rPr>
                <w:rFonts w:ascii="Arial" w:eastAsia="Times New Roman" w:hAnsi="Arial" w:cs="Arial"/>
                <w:b/>
                <w:bCs/>
                <w:color w:val="000000"/>
                <w:sz w:val="21"/>
                <w:lang w:eastAsia="ru-RU"/>
              </w:rPr>
              <w:t> </w:t>
            </w:r>
            <w:r w:rsidRPr="00C61FC2">
              <w:rPr>
                <w:rFonts w:ascii="Arial" w:eastAsia="Times New Roman" w:hAnsi="Arial" w:cs="Arial"/>
                <w:b/>
                <w:bCs/>
                <w:color w:val="000000"/>
                <w:sz w:val="21"/>
                <w:szCs w:val="21"/>
                <w:lang w:eastAsia="ru-RU"/>
              </w:rPr>
              <w:t>magnet - </w:t>
            </w:r>
            <w:r w:rsidRPr="00C61FC2">
              <w:rPr>
                <w:rFonts w:ascii="Arial" w:eastAsia="Times New Roman" w:hAnsi="Arial" w:cs="Arial"/>
                <w:color w:val="000000"/>
                <w:sz w:val="21"/>
                <w:szCs w:val="21"/>
                <w:lang w:eastAsia="ru-RU"/>
              </w:rPr>
              <w:t>комбинированная магнитно-резонансная терапия. Аппаратная процедура включает три вида терапии. Вибро-, термо-, магнит. Назначается при заболеваниях опорно - двигательного аппарата</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25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100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lastRenderedPageBreak/>
              <w:t>Кинезиотерапия</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помогает снять мышечное напряжение, нормализовать работу опорно-двигательного аппарата, снять стресс и ускорить восстановительные процессы после перенесённого заболевания. Для быстрого избавления от болезни и профилактики осложнений техники изометрической кинезиотерапии совмещаются с физиопроцедурами</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120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Аэроионотерапия</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 методика оздоровления организма, на основе ионизированного, активного кислорода. (Кислородная терапия)</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shd w:val="clear" w:color="auto" w:fill="E6E6E6"/>
                <w:lang w:eastAsia="ru-RU"/>
              </w:rPr>
              <w:t>25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b/>
                <w:bCs/>
                <w:color w:val="CC0017"/>
                <w:sz w:val="21"/>
                <w:szCs w:val="21"/>
                <w:lang w:eastAsia="ru-RU"/>
              </w:rPr>
              <w:t> 100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Обработки кожи головы</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Назначается в случаях раздражения кожи, себореи, псориазе и других кожных заболеваниях помогает при ощущениях дискомфорта (зуд, жжение).</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20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outlineLvl w:val="2"/>
              <w:rPr>
                <w:rFonts w:ascii="DroidSans" w:eastAsia="Times New Roman" w:hAnsi="DroidSans" w:cs="Arial"/>
                <w:color w:val="F50000"/>
                <w:sz w:val="27"/>
                <w:szCs w:val="27"/>
                <w:lang w:eastAsia="ru-RU"/>
              </w:rPr>
            </w:pPr>
            <w:r w:rsidRPr="00C61FC2">
              <w:rPr>
                <w:rFonts w:ascii="DroidSans" w:eastAsia="Times New Roman" w:hAnsi="DroidSans" w:cs="Arial"/>
                <w:color w:val="F50000"/>
                <w:sz w:val="27"/>
                <w:szCs w:val="27"/>
                <w:lang w:eastAsia="ru-RU"/>
              </w:rPr>
              <w:t> </w:t>
            </w:r>
            <w:r w:rsidRPr="00C61FC2">
              <w:rPr>
                <w:rFonts w:ascii="DroidSans" w:eastAsia="Times New Roman" w:hAnsi="DroidSans" w:cs="Arial"/>
                <w:b/>
                <w:bCs/>
                <w:color w:val="CC0017"/>
                <w:sz w:val="27"/>
                <w:szCs w:val="27"/>
                <w:lang w:eastAsia="ru-RU"/>
              </w:rPr>
              <w:t>60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Обработки кожи тела</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уход за кожей при псориазе, атопическом дерматите, экземе 30/60 мин $70/110 и других кожных заболеваниях. Включает дарсонвализацию пораженых участков кожи и мазевую обработку.</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30/60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70/110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Дарсонвализация</w:t>
            </w:r>
            <w:r w:rsidRPr="00C61FC2">
              <w:rPr>
                <w:rFonts w:ascii="Arial" w:eastAsia="Times New Roman" w:hAnsi="Arial" w:cs="Arial"/>
                <w:color w:val="000000"/>
                <w:sz w:val="21"/>
                <w:szCs w:val="21"/>
                <w:lang w:eastAsia="ru-RU"/>
              </w:rPr>
              <w:t>- аппаратная обработка кожи, микротоками</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высокой частоты и малой мощности</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20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outlineLvl w:val="2"/>
              <w:rPr>
                <w:rFonts w:ascii="DroidSans" w:eastAsia="Times New Roman" w:hAnsi="DroidSans" w:cs="Arial"/>
                <w:color w:val="F50000"/>
                <w:sz w:val="27"/>
                <w:szCs w:val="27"/>
                <w:lang w:eastAsia="ru-RU"/>
              </w:rPr>
            </w:pPr>
            <w:r w:rsidRPr="00C61FC2">
              <w:rPr>
                <w:rFonts w:ascii="DroidSans" w:eastAsia="Times New Roman" w:hAnsi="DroidSans" w:cs="Arial"/>
                <w:color w:val="F50000"/>
                <w:sz w:val="27"/>
                <w:szCs w:val="27"/>
                <w:lang w:eastAsia="ru-RU"/>
              </w:rPr>
              <w:t> </w:t>
            </w:r>
            <w:r w:rsidRPr="00C61FC2">
              <w:rPr>
                <w:rFonts w:ascii="DroidSans" w:eastAsia="Times New Roman" w:hAnsi="DroidSans" w:cs="Arial"/>
                <w:b/>
                <w:bCs/>
                <w:color w:val="CC0017"/>
                <w:sz w:val="27"/>
                <w:szCs w:val="27"/>
                <w:lang w:eastAsia="ru-RU"/>
              </w:rPr>
              <w:t>50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Фотодинамическая терапия</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технология избирательного воздействия на биоткани импульсами света видимой и ближней инфракрасной части спектра, при дерматологических заболеваниях</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bookmarkStart w:id="0" w:name="OLE_LINK6"/>
            <w:r w:rsidRPr="00C61FC2">
              <w:rPr>
                <w:rFonts w:ascii="Calibri" w:eastAsia="Times New Roman" w:hAnsi="Calibri" w:cs="Arial"/>
                <w:b/>
                <w:bCs/>
                <w:color w:val="4E4F4F"/>
                <w:lang w:eastAsia="ru-RU"/>
              </w:rPr>
              <w:t>20/50/100 </w:t>
            </w:r>
            <w:bookmarkEnd w:id="0"/>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Courier New" w:eastAsia="Times New Roman" w:hAnsi="Courier New" w:cs="Courier New"/>
                <w:color w:val="F50000"/>
                <w:sz w:val="20"/>
                <w:szCs w:val="20"/>
                <w:lang w:eastAsia="ru-RU"/>
              </w:rPr>
            </w:pPr>
            <w:r w:rsidRPr="00C61FC2">
              <w:rPr>
                <w:rFonts w:ascii="Courier New" w:eastAsia="Times New Roman" w:hAnsi="Courier New" w:cs="Courier New"/>
                <w:color w:val="F50000"/>
                <w:sz w:val="20"/>
                <w:szCs w:val="20"/>
                <w:lang w:eastAsia="ru-RU"/>
              </w:rPr>
              <w:t> </w:t>
            </w:r>
            <w:r w:rsidRPr="00C61FC2">
              <w:rPr>
                <w:rFonts w:ascii="Calibri" w:eastAsia="Times New Roman" w:hAnsi="Calibri" w:cs="Courier New"/>
                <w:b/>
                <w:bCs/>
                <w:color w:val="CC0017"/>
                <w:lang w:eastAsia="ru-RU"/>
              </w:rPr>
              <w:t>60/100/130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JET терапия/голова</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лечение  себореи и псориаза на волосистой части головы</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15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100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JET терапия/ногти</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аппаратная процедура лечения грибковых и псореатических заболеваний ногтевой пластины.</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15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100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Псориокомплекс</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аппаратная обработка пораженных участков кожи, микротоками</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20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80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ИРТ</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 иглорефлексотерапия/рефлексотерапия, старинная практика китайской медицины, Заключается во введении очень тонких иголок или мануальном воздействии в определенные, биологически активные точки тела, используют при большом количестве патологических состояний: в качестве успокаивающего или тонизирующего средства, для лечения хронических болезней, а также в хирургии.</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 </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CC0017"/>
                <w:sz w:val="21"/>
                <w:szCs w:val="21"/>
                <w:lang w:eastAsia="ru-RU"/>
              </w:rPr>
              <w:t> </w:t>
            </w:r>
            <w:r w:rsidRPr="00C61FC2">
              <w:rPr>
                <w:rFonts w:ascii="Arial" w:eastAsia="Times New Roman" w:hAnsi="Arial" w:cs="Arial"/>
                <w:b/>
                <w:bCs/>
                <w:color w:val="CC0017"/>
                <w:sz w:val="21"/>
                <w:szCs w:val="21"/>
                <w:lang w:eastAsia="ru-RU"/>
              </w:rPr>
              <w:t>80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MOXA</w:t>
            </w:r>
            <w:r w:rsidRPr="00C61FC2">
              <w:rPr>
                <w:rFonts w:ascii="Arial" w:eastAsia="Times New Roman" w:hAnsi="Arial" w:cs="Arial"/>
                <w:b/>
                <w:bCs/>
                <w:color w:val="000000"/>
                <w:sz w:val="21"/>
                <w:lang w:eastAsia="ru-RU"/>
              </w:rPr>
              <w:t> </w:t>
            </w:r>
            <w:r w:rsidRPr="00C61FC2">
              <w:rPr>
                <w:rFonts w:ascii="Arial" w:eastAsia="Times New Roman" w:hAnsi="Arial" w:cs="Arial"/>
                <w:b/>
                <w:bCs/>
                <w:color w:val="000000"/>
                <w:sz w:val="21"/>
                <w:szCs w:val="21"/>
                <w:lang w:eastAsia="ru-RU"/>
              </w:rPr>
              <w:t>терапия - </w:t>
            </w:r>
            <w:r w:rsidRPr="00C61FC2">
              <w:rPr>
                <w:rFonts w:ascii="Arial" w:eastAsia="Times New Roman" w:hAnsi="Arial" w:cs="Arial"/>
                <w:color w:val="000000"/>
                <w:sz w:val="21"/>
                <w:szCs w:val="21"/>
                <w:lang w:eastAsia="ru-RU"/>
              </w:rPr>
              <w:t>Мокса сигара излучает тепло, с помощью которого происходит воздействие на отдельные акупунктурные точки или целые части тела. За счет прогревания активизируются процессы, налаживается кровообращение, поток энергии в организме, происходит общее возобновление клеток</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b/>
                <w:bCs/>
                <w:color w:val="F50000"/>
                <w:sz w:val="21"/>
                <w:szCs w:val="21"/>
                <w:lang w:eastAsia="ru-RU"/>
              </w:rPr>
              <w:t> 80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Ауриколопунктура-</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метод рефлексотерапии, воздействие на активные точки ушной раковины. Считается, что ушная раковина имеет тесную связь со всеми внутренними органами человеческого организма. Аурикулопунктура достаточно сильный по воздействию метод, назначается для более длительного эффекта от терапии.</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15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35</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lastRenderedPageBreak/>
              <w:t>Аэроионотерапия</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методика оздоровления организма на основе ионизированного, активного кислорода. (Кислородная терапия). </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25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100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Цуботерапия</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способствует нормализации обмена веществ, улучшает функции сердца и мозга, повышает иммунитет организма , устраняет пережатие нервных окончаний и сосудов, что обеспечивает нормально и стабильное питание костей, мышц и внутренних органов. Помимо всего этого, данная процедура может оказать и обезболивающее действие.</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CC0017"/>
                <w:sz w:val="21"/>
                <w:szCs w:val="21"/>
                <w:lang w:eastAsia="ru-RU"/>
              </w:rPr>
              <w:t> </w:t>
            </w:r>
            <w:r w:rsidRPr="00C61FC2">
              <w:rPr>
                <w:rFonts w:ascii="Arial" w:eastAsia="Times New Roman" w:hAnsi="Arial" w:cs="Arial"/>
                <w:b/>
                <w:bCs/>
                <w:color w:val="CC0017"/>
                <w:sz w:val="21"/>
                <w:szCs w:val="21"/>
                <w:lang w:eastAsia="ru-RU"/>
              </w:rPr>
              <w:t>80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RFF</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Безоперационный лифтинг лица показан тем, кто хочет вернуть четкий контур своему лицу, избавиться от «обвисших» щек, морщинок вокруг глаз, и просто улучшить общее состояние кожи лица.</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120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RFB (Лифтинг кожи тела)</w:t>
            </w:r>
            <w:r w:rsidRPr="00C61FC2">
              <w:rPr>
                <w:rFonts w:ascii="Arial" w:eastAsia="Times New Roman" w:hAnsi="Arial" w:cs="Arial"/>
                <w:color w:val="000000"/>
                <w:sz w:val="21"/>
                <w:szCs w:val="21"/>
                <w:lang w:eastAsia="ru-RU"/>
              </w:rPr>
              <w:t>- это безоперационной метод подтяжки кожи и коррекции целлюлита с результатами, заметными уже после первой процедуры.</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1 точка воздействия</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100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Мезотерапия безинъекционная</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 это процедура без уколов, боли, противопоказаний! Идеальна для увядающей кожи, борьбы с сухостью и акне, с морщинками и гиперпигментацией.</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100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Биокситерапия – безинъекционная (мезокислородная) терапия: </w:t>
            </w:r>
          </w:p>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(одна процедура на выбор)</w:t>
            </w:r>
          </w:p>
          <w:p w:rsidR="00C61FC2" w:rsidRPr="00C61FC2" w:rsidRDefault="00C61FC2" w:rsidP="00C61FC2">
            <w:pPr>
              <w:spacing w:after="0" w:line="300" w:lineRule="atLeast"/>
              <w:rPr>
                <w:rFonts w:ascii="Arial" w:eastAsia="Times New Roman" w:hAnsi="Arial" w:cs="Arial"/>
                <w:color w:val="000000"/>
                <w:sz w:val="21"/>
                <w:szCs w:val="21"/>
                <w:lang w:eastAsia="ru-RU"/>
              </w:rPr>
            </w:pPr>
          </w:p>
          <w:p w:rsidR="00C61FC2" w:rsidRPr="00C61FC2" w:rsidRDefault="00C61FC2" w:rsidP="00C61FC2">
            <w:pPr>
              <w:spacing w:after="0" w:line="300" w:lineRule="atLeast"/>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1657350" cy="419100"/>
                  <wp:effectExtent l="19050" t="0" r="0" b="0"/>
                  <wp:docPr id="1" name="Рисунок 1" descr="http://avantgardeclinics.ru/uploads/posts/2014-10/14139708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ntgardeclinics.ru/uploads/posts/2014-10/1413970861_1.jpg"/>
                          <pic:cNvPicPr>
                            <a:picLocks noChangeAspect="1" noChangeArrowheads="1"/>
                          </pic:cNvPicPr>
                        </pic:nvPicPr>
                        <pic:blipFill>
                          <a:blip r:embed="rId5" cstate="print"/>
                          <a:srcRect/>
                          <a:stretch>
                            <a:fillRect/>
                          </a:stretch>
                        </pic:blipFill>
                        <pic:spPr bwMode="auto">
                          <a:xfrm>
                            <a:off x="0" y="0"/>
                            <a:ext cx="1657350" cy="419100"/>
                          </a:xfrm>
                          <a:prstGeom prst="rect">
                            <a:avLst/>
                          </a:prstGeom>
                          <a:noFill/>
                          <a:ln w="9525">
                            <a:noFill/>
                            <a:miter lim="800000"/>
                            <a:headEnd/>
                            <a:tailEnd/>
                          </a:ln>
                        </pic:spPr>
                      </pic:pic>
                    </a:graphicData>
                  </a:graphic>
                </wp:inline>
              </w:drawing>
            </w:r>
            <w:r w:rsidRPr="00C61FC2">
              <w:rPr>
                <w:rFonts w:ascii="Arial" w:eastAsia="Times New Roman" w:hAnsi="Arial" w:cs="Arial"/>
                <w:b/>
                <w:bCs/>
                <w:color w:val="000000"/>
                <w:sz w:val="21"/>
                <w:szCs w:val="21"/>
                <w:lang w:eastAsia="ru-RU"/>
              </w:rPr>
              <w:t>ANTIAGE</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коктейль для предотвращения старения кожи</w:t>
            </w:r>
          </w:p>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p>
          <w:p w:rsidR="00C61FC2" w:rsidRPr="00C61FC2" w:rsidRDefault="00C61FC2" w:rsidP="00C61FC2">
            <w:pPr>
              <w:spacing w:after="0" w:line="300" w:lineRule="atLeast"/>
              <w:rPr>
                <w:rFonts w:ascii="Arial" w:eastAsia="Times New Roman" w:hAnsi="Arial" w:cs="Arial"/>
                <w:color w:val="000000"/>
                <w:sz w:val="21"/>
                <w:szCs w:val="21"/>
                <w:lang w:eastAsia="ru-RU"/>
              </w:rPr>
            </w:pPr>
          </w:p>
          <w:p w:rsidR="00C61FC2" w:rsidRPr="00C61FC2" w:rsidRDefault="00C61FC2" w:rsidP="00C61FC2">
            <w:pPr>
              <w:spacing w:after="0" w:line="30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704975" cy="438150"/>
                  <wp:effectExtent l="19050" t="0" r="9525" b="0"/>
                  <wp:docPr id="2" name="Рисунок 2" descr="http://avantgardeclinics.ru/uploads/posts/2014-10/141397086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ntgardeclinics.ru/uploads/posts/2014-10/1413970865_2.jpg"/>
                          <pic:cNvPicPr>
                            <a:picLocks noChangeAspect="1" noChangeArrowheads="1"/>
                          </pic:cNvPicPr>
                        </pic:nvPicPr>
                        <pic:blipFill>
                          <a:blip r:embed="rId6" cstate="print"/>
                          <a:srcRect/>
                          <a:stretch>
                            <a:fillRect/>
                          </a:stretch>
                        </pic:blipFill>
                        <pic:spPr bwMode="auto">
                          <a:xfrm>
                            <a:off x="0" y="0"/>
                            <a:ext cx="1704975" cy="438150"/>
                          </a:xfrm>
                          <a:prstGeom prst="rect">
                            <a:avLst/>
                          </a:prstGeom>
                          <a:noFill/>
                          <a:ln w="9525">
                            <a:noFill/>
                            <a:miter lim="800000"/>
                            <a:headEnd/>
                            <a:tailEnd/>
                          </a:ln>
                        </pic:spPr>
                      </pic:pic>
                    </a:graphicData>
                  </a:graphic>
                </wp:inline>
              </w:drawing>
            </w:r>
            <w:r w:rsidRPr="00C61FC2">
              <w:rPr>
                <w:rFonts w:ascii="Arial" w:eastAsia="Times New Roman" w:hAnsi="Arial" w:cs="Arial"/>
                <w:b/>
                <w:bCs/>
                <w:color w:val="000000"/>
                <w:sz w:val="21"/>
                <w:szCs w:val="21"/>
                <w:lang w:eastAsia="ru-RU"/>
              </w:rPr>
              <w:t>HYALURON</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 для сухой, увядающей кожи</w:t>
            </w:r>
          </w:p>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p>
          <w:p w:rsidR="00C61FC2" w:rsidRPr="00C61FC2" w:rsidRDefault="00C61FC2" w:rsidP="00C61FC2">
            <w:pPr>
              <w:spacing w:after="0" w:line="300" w:lineRule="atLeast"/>
              <w:rPr>
                <w:rFonts w:ascii="Arial" w:eastAsia="Times New Roman" w:hAnsi="Arial" w:cs="Arial"/>
                <w:color w:val="000000"/>
                <w:sz w:val="21"/>
                <w:szCs w:val="21"/>
                <w:lang w:eastAsia="ru-RU"/>
              </w:rPr>
            </w:pPr>
          </w:p>
          <w:p w:rsidR="00C61FC2" w:rsidRPr="00C61FC2" w:rsidRDefault="00C61FC2" w:rsidP="00C61FC2">
            <w:pPr>
              <w:spacing w:after="0" w:line="30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657350" cy="390525"/>
                  <wp:effectExtent l="19050" t="0" r="0" b="0"/>
                  <wp:docPr id="3" name="Рисунок 3" descr="http://avantgardeclinics.ru/uploads/posts/2014-10/141397086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antgardeclinics.ru/uploads/posts/2014-10/1413970860_3.jpg"/>
                          <pic:cNvPicPr>
                            <a:picLocks noChangeAspect="1" noChangeArrowheads="1"/>
                          </pic:cNvPicPr>
                        </pic:nvPicPr>
                        <pic:blipFill>
                          <a:blip r:embed="rId7" cstate="print"/>
                          <a:srcRect/>
                          <a:stretch>
                            <a:fillRect/>
                          </a:stretch>
                        </pic:blipFill>
                        <pic:spPr bwMode="auto">
                          <a:xfrm>
                            <a:off x="0" y="0"/>
                            <a:ext cx="1657350" cy="390525"/>
                          </a:xfrm>
                          <a:prstGeom prst="rect">
                            <a:avLst/>
                          </a:prstGeom>
                          <a:noFill/>
                          <a:ln w="9525">
                            <a:noFill/>
                            <a:miter lim="800000"/>
                            <a:headEnd/>
                            <a:tailEnd/>
                          </a:ln>
                        </pic:spPr>
                      </pic:pic>
                    </a:graphicData>
                  </a:graphic>
                </wp:inline>
              </w:drawing>
            </w:r>
            <w:r w:rsidRPr="00C61FC2">
              <w:rPr>
                <w:rFonts w:ascii="Arial" w:eastAsia="Times New Roman" w:hAnsi="Arial" w:cs="Arial"/>
                <w:b/>
                <w:bCs/>
                <w:color w:val="000000"/>
                <w:sz w:val="21"/>
                <w:szCs w:val="21"/>
                <w:lang w:eastAsia="ru-RU"/>
              </w:rPr>
              <w:t>MULTIVITAMIN</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(коктейль) - витамины А, С, Е, В</w:t>
            </w:r>
            <w:r w:rsidRPr="00C61FC2">
              <w:rPr>
                <w:rFonts w:ascii="Arial" w:eastAsia="Times New Roman" w:hAnsi="Arial" w:cs="Arial"/>
                <w:color w:val="000000"/>
                <w:sz w:val="21"/>
                <w:szCs w:val="21"/>
                <w:vertAlign w:val="subscript"/>
                <w:lang w:eastAsia="ru-RU"/>
              </w:rPr>
              <w:t>6,</w:t>
            </w:r>
            <w:r w:rsidRPr="00C61FC2">
              <w:rPr>
                <w:rFonts w:ascii="Arial" w:eastAsia="Times New Roman" w:hAnsi="Arial" w:cs="Arial"/>
                <w:color w:val="000000"/>
                <w:sz w:val="21"/>
                <w:vertAlign w:val="subscript"/>
                <w:lang w:eastAsia="ru-RU"/>
              </w:rPr>
              <w:t> </w:t>
            </w:r>
            <w:r w:rsidRPr="00C61FC2">
              <w:rPr>
                <w:rFonts w:ascii="Arial" w:eastAsia="Times New Roman" w:hAnsi="Arial" w:cs="Arial"/>
                <w:color w:val="000000"/>
                <w:sz w:val="21"/>
                <w:szCs w:val="21"/>
                <w:lang w:eastAsia="ru-RU"/>
              </w:rPr>
              <w:t>F</w:t>
            </w:r>
          </w:p>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p>
          <w:p w:rsidR="00C61FC2" w:rsidRPr="00C61FC2" w:rsidRDefault="00C61FC2" w:rsidP="00C61FC2">
            <w:pPr>
              <w:spacing w:after="0" w:line="300" w:lineRule="atLeast"/>
              <w:rPr>
                <w:rFonts w:ascii="Arial" w:eastAsia="Times New Roman" w:hAnsi="Arial" w:cs="Arial"/>
                <w:color w:val="000000"/>
                <w:sz w:val="21"/>
                <w:szCs w:val="21"/>
                <w:lang w:eastAsia="ru-RU"/>
              </w:rPr>
            </w:pPr>
          </w:p>
          <w:p w:rsidR="00C61FC2" w:rsidRPr="00C61FC2" w:rsidRDefault="00C61FC2" w:rsidP="00C61FC2">
            <w:pPr>
              <w:spacing w:after="0" w:line="30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676400" cy="419100"/>
                  <wp:effectExtent l="19050" t="0" r="0" b="0"/>
                  <wp:docPr id="4" name="Рисунок 4" descr="http://avantgardeclinics.ru/uploads/posts/2014-10/141397088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antgardeclinics.ru/uploads/posts/2014-10/1413970884_4.jpg"/>
                          <pic:cNvPicPr>
                            <a:picLocks noChangeAspect="1" noChangeArrowheads="1"/>
                          </pic:cNvPicPr>
                        </pic:nvPicPr>
                        <pic:blipFill>
                          <a:blip r:embed="rId8" cstate="print"/>
                          <a:srcRect/>
                          <a:stretch>
                            <a:fillRect/>
                          </a:stretch>
                        </pic:blipFill>
                        <pic:spPr bwMode="auto">
                          <a:xfrm>
                            <a:off x="0" y="0"/>
                            <a:ext cx="1676400" cy="419100"/>
                          </a:xfrm>
                          <a:prstGeom prst="rect">
                            <a:avLst/>
                          </a:prstGeom>
                          <a:noFill/>
                          <a:ln w="9525">
                            <a:noFill/>
                            <a:miter lim="800000"/>
                            <a:headEnd/>
                            <a:tailEnd/>
                          </a:ln>
                        </pic:spPr>
                      </pic:pic>
                    </a:graphicData>
                  </a:graphic>
                </wp:inline>
              </w:drawing>
            </w:r>
            <w:r w:rsidRPr="00C61FC2">
              <w:rPr>
                <w:rFonts w:ascii="Arial" w:eastAsia="Times New Roman" w:hAnsi="Arial" w:cs="Arial"/>
                <w:b/>
                <w:bCs/>
                <w:color w:val="000000"/>
                <w:sz w:val="21"/>
                <w:szCs w:val="21"/>
                <w:lang w:eastAsia="ru-RU"/>
              </w:rPr>
              <w:t>QUICK</w:t>
            </w:r>
            <w:r w:rsidRPr="00C61FC2">
              <w:rPr>
                <w:rFonts w:ascii="Arial" w:eastAsia="Times New Roman" w:hAnsi="Arial" w:cs="Arial"/>
                <w:b/>
                <w:bCs/>
                <w:color w:val="000000"/>
                <w:sz w:val="21"/>
                <w:lang w:eastAsia="ru-RU"/>
              </w:rPr>
              <w:t> </w:t>
            </w:r>
            <w:r w:rsidRPr="00C61FC2">
              <w:rPr>
                <w:rFonts w:ascii="Arial" w:eastAsia="Times New Roman" w:hAnsi="Arial" w:cs="Arial"/>
                <w:b/>
                <w:bCs/>
                <w:color w:val="000000"/>
                <w:sz w:val="21"/>
                <w:szCs w:val="21"/>
                <w:lang w:eastAsia="ru-RU"/>
              </w:rPr>
              <w:t>LIFT</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лифтинг</w:t>
            </w:r>
          </w:p>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p>
          <w:p w:rsidR="00C61FC2" w:rsidRPr="00C61FC2" w:rsidRDefault="00C61FC2" w:rsidP="00C61FC2">
            <w:pPr>
              <w:spacing w:after="0" w:line="300" w:lineRule="atLeast"/>
              <w:rPr>
                <w:rFonts w:ascii="Arial" w:eastAsia="Times New Roman" w:hAnsi="Arial" w:cs="Arial"/>
                <w:color w:val="000000"/>
                <w:sz w:val="21"/>
                <w:szCs w:val="21"/>
                <w:lang w:eastAsia="ru-RU"/>
              </w:rPr>
            </w:pPr>
          </w:p>
          <w:p w:rsidR="00C61FC2" w:rsidRPr="00C61FC2" w:rsidRDefault="00C61FC2" w:rsidP="00C61FC2">
            <w:pPr>
              <w:spacing w:after="0" w:line="300" w:lineRule="atLeast"/>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1657350" cy="466725"/>
                  <wp:effectExtent l="19050" t="0" r="0" b="0"/>
                  <wp:docPr id="5" name="Рисунок 5" descr="http://avantgardeclinics.ru/uploads/posts/2014-10/141397088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antgardeclinics.ru/uploads/posts/2014-10/1413970886_5.jpg"/>
                          <pic:cNvPicPr>
                            <a:picLocks noChangeAspect="1" noChangeArrowheads="1"/>
                          </pic:cNvPicPr>
                        </pic:nvPicPr>
                        <pic:blipFill>
                          <a:blip r:embed="rId9" cstate="print"/>
                          <a:srcRect/>
                          <a:stretch>
                            <a:fillRect/>
                          </a:stretch>
                        </pic:blipFill>
                        <pic:spPr bwMode="auto">
                          <a:xfrm>
                            <a:off x="0" y="0"/>
                            <a:ext cx="1657350" cy="466725"/>
                          </a:xfrm>
                          <a:prstGeom prst="rect">
                            <a:avLst/>
                          </a:prstGeom>
                          <a:noFill/>
                          <a:ln w="9525">
                            <a:noFill/>
                            <a:miter lim="800000"/>
                            <a:headEnd/>
                            <a:tailEnd/>
                          </a:ln>
                        </pic:spPr>
                      </pic:pic>
                    </a:graphicData>
                  </a:graphic>
                </wp:inline>
              </w:drawing>
            </w:r>
            <w:r w:rsidRPr="00C61FC2">
              <w:rPr>
                <w:rFonts w:ascii="Arial" w:eastAsia="Times New Roman" w:hAnsi="Arial" w:cs="Arial"/>
                <w:b/>
                <w:bCs/>
                <w:color w:val="000000"/>
                <w:sz w:val="21"/>
                <w:szCs w:val="21"/>
                <w:lang w:eastAsia="ru-RU"/>
              </w:rPr>
              <w:t>CAVIAR</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 антиоксидант</w:t>
            </w:r>
          </w:p>
          <w:p w:rsidR="00C61FC2" w:rsidRPr="00C61FC2" w:rsidRDefault="00C61FC2" w:rsidP="00C61FC2">
            <w:pPr>
              <w:spacing w:after="0" w:line="300" w:lineRule="atLeast"/>
              <w:rPr>
                <w:rFonts w:ascii="Arial" w:eastAsia="Times New Roman" w:hAnsi="Arial" w:cs="Arial"/>
                <w:color w:val="000000"/>
                <w:sz w:val="21"/>
                <w:szCs w:val="21"/>
                <w:lang w:eastAsia="ru-RU"/>
              </w:rPr>
            </w:pP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 30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120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JET терапия</w:t>
            </w:r>
            <w:r w:rsidRPr="00C61FC2">
              <w:rPr>
                <w:rFonts w:ascii="Arial" w:eastAsia="Times New Roman" w:hAnsi="Arial" w:cs="Arial"/>
                <w:color w:val="000000"/>
                <w:sz w:val="21"/>
                <w:szCs w:val="21"/>
                <w:lang w:eastAsia="ru-RU"/>
              </w:rPr>
              <w:t xml:space="preserve">- aппарат "My JET" мягко и безболезненно очищает и массирует </w:t>
            </w:r>
            <w:r w:rsidRPr="00C61FC2">
              <w:rPr>
                <w:rFonts w:ascii="Arial" w:eastAsia="Times New Roman" w:hAnsi="Arial" w:cs="Arial"/>
                <w:color w:val="000000"/>
                <w:sz w:val="21"/>
                <w:szCs w:val="21"/>
                <w:lang w:eastAsia="ru-RU"/>
              </w:rPr>
              <w:lastRenderedPageBreak/>
              <w:t>лицо, сглаживает морщины, улучшает лимфодренаж, а также насыщает кожу кислородом и полезными веществами</w:t>
            </w:r>
            <w:r w:rsidRPr="00C61FC2">
              <w:rPr>
                <w:rFonts w:ascii="Arial" w:eastAsia="Times New Roman" w:hAnsi="Arial" w:cs="Arial"/>
                <w:color w:val="000000"/>
                <w:sz w:val="21"/>
                <w:szCs w:val="21"/>
                <w:shd w:val="clear" w:color="auto" w:fill="EEEEEE"/>
                <w:lang w:eastAsia="ru-RU"/>
              </w:rPr>
              <w:t> </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lastRenderedPageBreak/>
              <w:t> </w:t>
            </w:r>
            <w:r w:rsidRPr="00C61FC2">
              <w:rPr>
                <w:rFonts w:ascii="Arial" w:eastAsia="Times New Roman" w:hAnsi="Arial" w:cs="Arial"/>
                <w:b/>
                <w:bCs/>
                <w:color w:val="000000"/>
                <w:sz w:val="21"/>
                <w:szCs w:val="21"/>
                <w:lang w:eastAsia="ru-RU"/>
              </w:rPr>
              <w:t>30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CC0017"/>
                <w:sz w:val="21"/>
                <w:szCs w:val="21"/>
                <w:lang w:eastAsia="ru-RU"/>
              </w:rPr>
              <w:t> </w:t>
            </w:r>
            <w:r w:rsidRPr="00C61FC2">
              <w:rPr>
                <w:rFonts w:ascii="Arial" w:eastAsia="Times New Roman" w:hAnsi="Arial" w:cs="Arial"/>
                <w:b/>
                <w:bCs/>
                <w:color w:val="CC0017"/>
                <w:sz w:val="21"/>
                <w:szCs w:val="21"/>
                <w:lang w:eastAsia="ru-RU"/>
              </w:rPr>
              <w:t>120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lastRenderedPageBreak/>
              <w:t>Ингаляция</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 метод введения лекарственных средств, основанный на вдыхании. Ингаляционное введение уменьшает время всасывания , обеспечивает избирательное действие введенного вещества на дыхательную систему.</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CC0017"/>
                <w:sz w:val="21"/>
                <w:szCs w:val="21"/>
                <w:lang w:eastAsia="ru-RU"/>
              </w:rPr>
              <w:t>20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QUADRO</w:t>
            </w:r>
            <w:r w:rsidRPr="00C61FC2">
              <w:rPr>
                <w:rFonts w:ascii="Arial" w:eastAsia="Times New Roman" w:hAnsi="Arial" w:cs="Arial"/>
                <w:b/>
                <w:bCs/>
                <w:color w:val="000000"/>
                <w:sz w:val="21"/>
                <w:lang w:eastAsia="ru-RU"/>
              </w:rPr>
              <w:t> </w:t>
            </w:r>
            <w:r w:rsidRPr="00C61FC2">
              <w:rPr>
                <w:rFonts w:ascii="Arial" w:eastAsia="Times New Roman" w:hAnsi="Arial" w:cs="Arial"/>
                <w:b/>
                <w:bCs/>
                <w:color w:val="000000"/>
                <w:sz w:val="21"/>
                <w:szCs w:val="21"/>
                <w:lang w:eastAsia="ru-RU"/>
              </w:rPr>
              <w:t>-</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это эксклюзивная система от GIGI, которая селективно и направлено решает различные эстетические проблемы кожи, подходит для всех типов кожи и рекомендована в любом возрасте.</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50/80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b/>
                <w:bCs/>
                <w:color w:val="F50000"/>
                <w:sz w:val="21"/>
                <w:szCs w:val="21"/>
                <w:lang w:eastAsia="ru-RU"/>
              </w:rPr>
              <w:t> 150/180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Газожидкостный пилинг –</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это инновационная технология бесконтактных пилингов. Технология позволяет осуществлять чистку направленной струей, в результате процедура становится абсолютно безболезненной и не травмирующей кожу. Применяется на коже лица и тела (и при лечении дерматологических заболеваний, таких как псориаз)</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 50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100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Электропорация-</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Данная процедура сделает вашу кожу моложе, уберет мимические морщинки, выровняет цвет.</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80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Миостимуляция –</w:t>
            </w:r>
            <w:r w:rsidRPr="00C61FC2">
              <w:rPr>
                <w:rFonts w:ascii="Arial" w:eastAsia="Times New Roman" w:hAnsi="Arial" w:cs="Arial"/>
                <w:b/>
                <w:bCs/>
                <w:color w:val="000000"/>
                <w:sz w:val="21"/>
                <w:lang w:eastAsia="ru-RU"/>
              </w:rPr>
              <w:t> </w:t>
            </w:r>
            <w:r w:rsidRPr="00C61FC2">
              <w:rPr>
                <w:rFonts w:ascii="Arial" w:eastAsia="Times New Roman" w:hAnsi="Arial" w:cs="Arial"/>
                <w:color w:val="000000"/>
                <w:sz w:val="21"/>
                <w:szCs w:val="21"/>
                <w:lang w:eastAsia="ru-RU"/>
              </w:rPr>
              <w:t>это процедура, основанная на воздействии электрическим током на мышцы человека, что приводит к улучшению тонуса всего организма, его детоксикации, уменьшению жировых отложений и положительным косметическим эффектам (гладкость кожи, уменьшение</w:t>
            </w:r>
            <w:r w:rsidRPr="00C61FC2">
              <w:rPr>
                <w:rFonts w:ascii="Arial" w:eastAsia="Times New Roman" w:hAnsi="Arial" w:cs="Arial"/>
                <w:color w:val="000000"/>
                <w:sz w:val="21"/>
                <w:lang w:eastAsia="ru-RU"/>
              </w:rPr>
              <w:t> </w:t>
            </w:r>
            <w:r w:rsidRPr="00C61FC2">
              <w:rPr>
                <w:rFonts w:ascii="Arial" w:eastAsia="Times New Roman" w:hAnsi="Arial" w:cs="Arial"/>
                <w:color w:val="000000"/>
                <w:sz w:val="21"/>
                <w:szCs w:val="21"/>
                <w:lang w:eastAsia="ru-RU"/>
              </w:rPr>
              <w:t>морщин, коррекция контуров лица и тела).</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15 мин</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80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Vacumed </w:t>
            </w:r>
            <w:r w:rsidRPr="00C61FC2">
              <w:rPr>
                <w:rFonts w:ascii="Arial" w:eastAsia="Times New Roman" w:hAnsi="Arial" w:cs="Arial"/>
                <w:color w:val="000000"/>
                <w:sz w:val="21"/>
                <w:szCs w:val="21"/>
                <w:lang w:eastAsia="ru-RU"/>
              </w:rPr>
              <w:t>- это аппарат для эффективной и безопасной интервальной вакуумной терапии основанныйй на действии переменного чередования отрицательного и положительного давления. Рекомендовано использовать для лечения и профилактики заболеваний опорно-двигательного аппарата, варикозного расширения вен, сахарного диабета, в т.ч.диабетической стопы, нарушений крово- и лимфообращения в нижних конечностях,восстановления упругости соединительных тканей и улучшения общего самочувствия.</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30 мин</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F50000"/>
                <w:sz w:val="21"/>
                <w:szCs w:val="21"/>
                <w:lang w:eastAsia="ru-RU"/>
              </w:rPr>
            </w:pPr>
            <w:r w:rsidRPr="00C61FC2">
              <w:rPr>
                <w:rFonts w:ascii="Arial" w:eastAsia="Times New Roman" w:hAnsi="Arial" w:cs="Arial"/>
                <w:color w:val="F50000"/>
                <w:sz w:val="21"/>
                <w:szCs w:val="21"/>
                <w:lang w:eastAsia="ru-RU"/>
              </w:rPr>
              <w:t> </w:t>
            </w:r>
            <w:r w:rsidRPr="00C61FC2">
              <w:rPr>
                <w:rFonts w:ascii="Arial" w:eastAsia="Times New Roman" w:hAnsi="Arial" w:cs="Arial"/>
                <w:b/>
                <w:bCs/>
                <w:color w:val="F50000"/>
                <w:sz w:val="21"/>
                <w:szCs w:val="21"/>
                <w:lang w:eastAsia="ru-RU"/>
              </w:rPr>
              <w:t>330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222222"/>
                <w:sz w:val="19"/>
                <w:lang w:eastAsia="ru-RU"/>
              </w:rPr>
              <w:t>ДИАГНОСТИКА КОЖИ - Диагностика кожи с распечаткой / записью на диск</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EF001B"/>
                <w:sz w:val="19"/>
                <w:lang w:eastAsia="ru-RU"/>
              </w:rPr>
              <w:t>$70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222222"/>
                <w:sz w:val="19"/>
                <w:lang w:eastAsia="ru-RU"/>
              </w:rPr>
              <w:t>УЗИ </w:t>
            </w:r>
          </w:p>
          <w:p w:rsidR="00C61FC2" w:rsidRPr="00C61FC2" w:rsidRDefault="00C61FC2" w:rsidP="00C61FC2">
            <w:pPr>
              <w:numPr>
                <w:ilvl w:val="0"/>
                <w:numId w:val="1"/>
              </w:numPr>
              <w:spacing w:after="0" w:line="240" w:lineRule="auto"/>
              <w:rPr>
                <w:rFonts w:ascii="Arial" w:eastAsia="Times New Roman" w:hAnsi="Arial" w:cs="Arial"/>
                <w:b/>
                <w:bCs/>
                <w:color w:val="222222"/>
                <w:sz w:val="19"/>
                <w:szCs w:val="19"/>
                <w:lang w:eastAsia="ru-RU"/>
              </w:rPr>
            </w:pPr>
            <w:r w:rsidRPr="00C61FC2">
              <w:rPr>
                <w:rFonts w:ascii="Arial" w:eastAsia="Times New Roman" w:hAnsi="Arial" w:cs="Arial"/>
                <w:b/>
                <w:bCs/>
                <w:color w:val="222222"/>
                <w:sz w:val="19"/>
                <w:szCs w:val="19"/>
                <w:lang w:eastAsia="ru-RU"/>
              </w:rPr>
              <w:t>УЗИ брюшной полости</w:t>
            </w:r>
          </w:p>
          <w:p w:rsidR="00C61FC2" w:rsidRPr="00C61FC2" w:rsidRDefault="00C61FC2" w:rsidP="00C61FC2">
            <w:pPr>
              <w:numPr>
                <w:ilvl w:val="0"/>
                <w:numId w:val="1"/>
              </w:numPr>
              <w:spacing w:after="0" w:line="240" w:lineRule="auto"/>
              <w:rPr>
                <w:rFonts w:ascii="Arial" w:eastAsia="Times New Roman" w:hAnsi="Arial" w:cs="Arial"/>
                <w:b/>
                <w:bCs/>
                <w:color w:val="222222"/>
                <w:sz w:val="19"/>
                <w:szCs w:val="19"/>
                <w:lang w:eastAsia="ru-RU"/>
              </w:rPr>
            </w:pPr>
            <w:r w:rsidRPr="00C61FC2">
              <w:rPr>
                <w:rFonts w:ascii="Arial" w:eastAsia="Times New Roman" w:hAnsi="Arial" w:cs="Arial"/>
                <w:b/>
                <w:bCs/>
                <w:color w:val="222222"/>
                <w:sz w:val="19"/>
                <w:szCs w:val="19"/>
                <w:lang w:eastAsia="ru-RU"/>
              </w:rPr>
              <w:t>УЗИ суставов</w:t>
            </w:r>
          </w:p>
          <w:p w:rsidR="00C61FC2" w:rsidRPr="00C61FC2" w:rsidRDefault="00C61FC2" w:rsidP="00C61FC2">
            <w:pPr>
              <w:numPr>
                <w:ilvl w:val="0"/>
                <w:numId w:val="1"/>
              </w:numPr>
              <w:spacing w:after="0" w:line="240" w:lineRule="auto"/>
              <w:rPr>
                <w:rFonts w:ascii="Arial" w:eastAsia="Times New Roman" w:hAnsi="Arial" w:cs="Arial"/>
                <w:b/>
                <w:bCs/>
                <w:color w:val="222222"/>
                <w:sz w:val="19"/>
                <w:szCs w:val="19"/>
                <w:lang w:eastAsia="ru-RU"/>
              </w:rPr>
            </w:pPr>
            <w:r w:rsidRPr="00C61FC2">
              <w:rPr>
                <w:rFonts w:ascii="Arial" w:eastAsia="Times New Roman" w:hAnsi="Arial" w:cs="Arial"/>
                <w:b/>
                <w:bCs/>
                <w:color w:val="222222"/>
                <w:sz w:val="19"/>
                <w:szCs w:val="19"/>
                <w:lang w:eastAsia="ru-RU"/>
              </w:rPr>
              <w:t>УЗИ щитовидной железы</w:t>
            </w:r>
          </w:p>
          <w:p w:rsidR="00C61FC2" w:rsidRPr="00C61FC2" w:rsidRDefault="00C61FC2" w:rsidP="00C61FC2">
            <w:pPr>
              <w:numPr>
                <w:ilvl w:val="0"/>
                <w:numId w:val="1"/>
              </w:numPr>
              <w:spacing w:after="0" w:line="240" w:lineRule="auto"/>
              <w:rPr>
                <w:rFonts w:ascii="Arial" w:eastAsia="Times New Roman" w:hAnsi="Arial" w:cs="Arial"/>
                <w:b/>
                <w:bCs/>
                <w:color w:val="222222"/>
                <w:sz w:val="19"/>
                <w:szCs w:val="19"/>
                <w:lang w:eastAsia="ru-RU"/>
              </w:rPr>
            </w:pPr>
            <w:r w:rsidRPr="00C61FC2">
              <w:rPr>
                <w:rFonts w:ascii="Arial" w:eastAsia="Times New Roman" w:hAnsi="Arial" w:cs="Arial"/>
                <w:b/>
                <w:bCs/>
                <w:color w:val="222222"/>
                <w:sz w:val="19"/>
                <w:szCs w:val="19"/>
                <w:lang w:eastAsia="ru-RU"/>
              </w:rPr>
              <w:t>УЗИ сердца</w:t>
            </w:r>
          </w:p>
          <w:p w:rsidR="00C61FC2" w:rsidRPr="00C61FC2" w:rsidRDefault="00C61FC2" w:rsidP="00C61FC2">
            <w:pPr>
              <w:numPr>
                <w:ilvl w:val="0"/>
                <w:numId w:val="1"/>
              </w:numPr>
              <w:spacing w:after="0" w:line="240" w:lineRule="auto"/>
              <w:rPr>
                <w:rFonts w:ascii="Arial" w:eastAsia="Times New Roman" w:hAnsi="Arial" w:cs="Arial"/>
                <w:b/>
                <w:bCs/>
                <w:color w:val="222222"/>
                <w:sz w:val="19"/>
                <w:szCs w:val="19"/>
                <w:lang w:eastAsia="ru-RU"/>
              </w:rPr>
            </w:pPr>
            <w:r w:rsidRPr="00C61FC2">
              <w:rPr>
                <w:rFonts w:ascii="Arial" w:eastAsia="Times New Roman" w:hAnsi="Arial" w:cs="Arial"/>
                <w:b/>
                <w:bCs/>
                <w:color w:val="222222"/>
                <w:sz w:val="19"/>
                <w:szCs w:val="19"/>
                <w:lang w:eastAsia="ru-RU"/>
              </w:rPr>
              <w:t>УЗИ сосудов, допплерография</w:t>
            </w:r>
          </w:p>
          <w:p w:rsidR="00C61FC2" w:rsidRPr="00C61FC2" w:rsidRDefault="00C61FC2" w:rsidP="00C61FC2">
            <w:pPr>
              <w:numPr>
                <w:ilvl w:val="0"/>
                <w:numId w:val="1"/>
              </w:numPr>
              <w:spacing w:after="0" w:line="240" w:lineRule="auto"/>
              <w:rPr>
                <w:rFonts w:ascii="Arial" w:eastAsia="Times New Roman" w:hAnsi="Arial" w:cs="Arial"/>
                <w:b/>
                <w:bCs/>
                <w:color w:val="222222"/>
                <w:sz w:val="19"/>
                <w:szCs w:val="19"/>
                <w:lang w:eastAsia="ru-RU"/>
              </w:rPr>
            </w:pPr>
            <w:r w:rsidRPr="00C61FC2">
              <w:rPr>
                <w:rFonts w:ascii="Arial" w:eastAsia="Times New Roman" w:hAnsi="Arial" w:cs="Arial"/>
                <w:b/>
                <w:bCs/>
                <w:color w:val="222222"/>
                <w:sz w:val="19"/>
                <w:szCs w:val="19"/>
                <w:lang w:eastAsia="ru-RU"/>
              </w:rPr>
              <w:t>УЗИ органов малого таза </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000000"/>
                <w:sz w:val="21"/>
                <w:szCs w:val="21"/>
                <w:lang w:eastAsia="ru-RU"/>
              </w:rPr>
            </w:pPr>
            <w:r w:rsidRPr="00C61FC2">
              <w:rPr>
                <w:rFonts w:ascii="Arial" w:eastAsia="Times New Roman" w:hAnsi="Arial" w:cs="Arial"/>
                <w:b/>
                <w:bCs/>
                <w:color w:val="EF001B"/>
                <w:sz w:val="21"/>
                <w:szCs w:val="21"/>
                <w:lang w:eastAsia="ru-RU"/>
              </w:rPr>
              <w:t>150$</w:t>
            </w:r>
          </w:p>
        </w:tc>
      </w:tr>
      <w:tr w:rsidR="00C61FC2" w:rsidRPr="00C61FC2" w:rsidTr="00C61FC2">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УЗИ молочных желез</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p>
        </w:tc>
        <w:tc>
          <w:tcPr>
            <w:tcW w:w="0" w:type="auto"/>
            <w:shd w:val="clear" w:color="auto" w:fill="FFFFFF"/>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EF001B"/>
                <w:sz w:val="21"/>
                <w:szCs w:val="21"/>
                <w:lang w:eastAsia="ru-RU"/>
              </w:rPr>
              <w:t>100$</w:t>
            </w:r>
          </w:p>
        </w:tc>
      </w:tr>
      <w:tr w:rsidR="00C61FC2" w:rsidRPr="00C61FC2" w:rsidTr="00C61FC2">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b/>
                <w:bCs/>
                <w:color w:val="000000"/>
                <w:sz w:val="21"/>
                <w:szCs w:val="21"/>
                <w:lang w:eastAsia="ru-RU"/>
              </w:rPr>
              <w:t>КОМПЛЕКСНОЕ УЛЬТРАЗВУКОВОЕ ИССЛЕДОВАНИЕ</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p>
        </w:tc>
        <w:tc>
          <w:tcPr>
            <w:tcW w:w="0" w:type="auto"/>
            <w:shd w:val="clear" w:color="auto" w:fill="EEEEEE"/>
            <w:tcMar>
              <w:top w:w="105" w:type="dxa"/>
              <w:left w:w="105" w:type="dxa"/>
              <w:bottom w:w="105" w:type="dxa"/>
              <w:right w:w="105" w:type="dxa"/>
            </w:tcMar>
            <w:vAlign w:val="center"/>
            <w:hideMark/>
          </w:tcPr>
          <w:p w:rsidR="00C61FC2" w:rsidRPr="00C61FC2" w:rsidRDefault="00C61FC2" w:rsidP="00C61FC2">
            <w:pPr>
              <w:spacing w:after="0" w:line="300" w:lineRule="atLeast"/>
              <w:jc w:val="center"/>
              <w:rPr>
                <w:rFonts w:ascii="Arial" w:eastAsia="Times New Roman" w:hAnsi="Arial" w:cs="Arial"/>
                <w:color w:val="000000"/>
                <w:sz w:val="21"/>
                <w:szCs w:val="21"/>
                <w:lang w:eastAsia="ru-RU"/>
              </w:rPr>
            </w:pPr>
            <w:r w:rsidRPr="00C61FC2">
              <w:rPr>
                <w:rFonts w:ascii="Arial" w:eastAsia="Times New Roman" w:hAnsi="Arial" w:cs="Arial"/>
                <w:color w:val="000000"/>
                <w:sz w:val="21"/>
                <w:szCs w:val="21"/>
                <w:lang w:eastAsia="ru-RU"/>
              </w:rPr>
              <w:t> </w:t>
            </w:r>
            <w:r w:rsidRPr="00C61FC2">
              <w:rPr>
                <w:rFonts w:ascii="Arial" w:eastAsia="Times New Roman" w:hAnsi="Arial" w:cs="Arial"/>
                <w:b/>
                <w:bCs/>
                <w:color w:val="000000"/>
                <w:sz w:val="21"/>
                <w:szCs w:val="21"/>
                <w:lang w:eastAsia="ru-RU"/>
              </w:rPr>
              <w:t>350$</w:t>
            </w:r>
          </w:p>
        </w:tc>
      </w:tr>
    </w:tbl>
    <w:p w:rsidR="00C33AED" w:rsidRDefault="00C33AED"/>
    <w:sectPr w:rsidR="00C33AED" w:rsidSect="00EA3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86178"/>
    <w:multiLevelType w:val="multilevel"/>
    <w:tmpl w:val="1752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1FC2"/>
    <w:rsid w:val="000E219F"/>
    <w:rsid w:val="00C33AED"/>
    <w:rsid w:val="00C61FC2"/>
    <w:rsid w:val="00EA3CB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B7"/>
  </w:style>
  <w:style w:type="paragraph" w:styleId="2">
    <w:name w:val="heading 2"/>
    <w:basedOn w:val="a"/>
    <w:link w:val="20"/>
    <w:uiPriority w:val="9"/>
    <w:qFormat/>
    <w:rsid w:val="00C61F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1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1F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1FC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61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1FC2"/>
  </w:style>
  <w:style w:type="paragraph" w:styleId="HTML">
    <w:name w:val="HTML Preformatted"/>
    <w:basedOn w:val="a"/>
    <w:link w:val="HTML0"/>
    <w:uiPriority w:val="99"/>
    <w:unhideWhenUsed/>
    <w:rsid w:val="00C6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1FC2"/>
    <w:rPr>
      <w:rFonts w:ascii="Courier New" w:eastAsia="Times New Roman" w:hAnsi="Courier New" w:cs="Courier New"/>
      <w:sz w:val="20"/>
      <w:szCs w:val="20"/>
      <w:lang w:eastAsia="ru-RU"/>
    </w:rPr>
  </w:style>
  <w:style w:type="character" w:styleId="a4">
    <w:name w:val="Strong"/>
    <w:basedOn w:val="a0"/>
    <w:uiPriority w:val="22"/>
    <w:qFormat/>
    <w:rsid w:val="00C61FC2"/>
    <w:rPr>
      <w:b/>
      <w:bCs/>
    </w:rPr>
  </w:style>
  <w:style w:type="paragraph" w:styleId="a5">
    <w:name w:val="Balloon Text"/>
    <w:basedOn w:val="a"/>
    <w:link w:val="a6"/>
    <w:uiPriority w:val="99"/>
    <w:semiHidden/>
    <w:unhideWhenUsed/>
    <w:rsid w:val="00C61F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728732">
      <w:bodyDiv w:val="1"/>
      <w:marLeft w:val="0"/>
      <w:marRight w:val="0"/>
      <w:marTop w:val="0"/>
      <w:marBottom w:val="0"/>
      <w:divBdr>
        <w:top w:val="none" w:sz="0" w:space="0" w:color="auto"/>
        <w:left w:val="none" w:sz="0" w:space="0" w:color="auto"/>
        <w:bottom w:val="none" w:sz="0" w:space="0" w:color="auto"/>
        <w:right w:val="none" w:sz="0" w:space="0" w:color="auto"/>
      </w:divBdr>
      <w:divsChild>
        <w:div w:id="416512304">
          <w:marLeft w:val="0"/>
          <w:marRight w:val="0"/>
          <w:marTop w:val="0"/>
          <w:marBottom w:val="0"/>
          <w:divBdr>
            <w:top w:val="none" w:sz="0" w:space="0" w:color="auto"/>
            <w:left w:val="none" w:sz="0" w:space="0" w:color="auto"/>
            <w:bottom w:val="none" w:sz="0" w:space="0" w:color="auto"/>
            <w:right w:val="none" w:sz="0" w:space="0" w:color="auto"/>
          </w:divBdr>
        </w:div>
        <w:div w:id="109100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7275</Characters>
  <Application>Microsoft Office Word</Application>
  <DocSecurity>0</DocSecurity>
  <Lines>60</Lines>
  <Paragraphs>17</Paragraphs>
  <ScaleCrop>false</ScaleCrop>
  <Company>Krokoz™</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2016-02-29T17:11:00Z</dcterms:created>
  <dcterms:modified xsi:type="dcterms:W3CDTF">2016-02-29T17:11:00Z</dcterms:modified>
</cp:coreProperties>
</file>