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2" w:rsidRPr="003C66C2" w:rsidRDefault="003C66C2" w:rsidP="003C66C2">
      <w:pPr>
        <w:shd w:val="clear" w:color="auto" w:fill="FBFBFB"/>
        <w:spacing w:line="240" w:lineRule="auto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pt_sans" w:eastAsia="Times New Roman" w:hAnsi="pt_sans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4" o:title=""/>
          </v:shape>
          <w:control r:id="rId5" w:name="DefaultOcxName" w:shapeid="_x0000_i1036"/>
        </w:object>
      </w:r>
      <w:r w:rsidRPr="003C66C2">
        <w:rPr>
          <w:rFonts w:ascii="pt_sans" w:eastAsia="Times New Roman" w:hAnsi="pt_sans" w:cs="Times New Roman"/>
          <w:sz w:val="24"/>
          <w:szCs w:val="24"/>
        </w:rPr>
        <w:object w:dxaOrig="1440" w:dyaOrig="1440">
          <v:shape id="_x0000_i1039" type="#_x0000_t75" style="width:1in;height:18pt" o:ole="">
            <v:imagedata r:id="rId6" o:title=""/>
          </v:shape>
          <w:control r:id="rId7" w:name="DefaultOcxName1" w:shapeid="_x0000_i1039"/>
        </w:object>
      </w:r>
      <w:r w:rsidRPr="003C66C2">
        <w:rPr>
          <w:rFonts w:ascii="pt_sans" w:eastAsia="Times New Roman" w:hAnsi="pt_sans" w:cs="Times New Roman"/>
          <w:sz w:val="24"/>
          <w:szCs w:val="24"/>
        </w:rPr>
        <w:object w:dxaOrig="1440" w:dyaOrig="1440">
          <v:shape id="_x0000_i1042" type="#_x0000_t75" style="width:1in;height:18pt" o:ole="">
            <v:imagedata r:id="rId8" o:title=""/>
          </v:shape>
          <w:control r:id="rId9" w:name="DefaultOcxName2" w:shapeid="_x0000_i1042"/>
        </w:object>
      </w:r>
      <w:r w:rsidRPr="003C66C2">
        <w:rPr>
          <w:rFonts w:ascii="pt_sans" w:eastAsia="Times New Roman" w:hAnsi="pt_sans" w:cs="Times New Roman"/>
          <w:sz w:val="24"/>
          <w:szCs w:val="24"/>
        </w:rPr>
        <w:object w:dxaOrig="1440" w:dyaOrig="1440">
          <v:shape id="_x0000_i1045" type="#_x0000_t75" style="width:1in;height:18pt" o:ole="">
            <v:imagedata r:id="rId10" o:title=""/>
          </v:shape>
          <w:control r:id="rId11" w:name="DefaultOcxName3" w:shapeid="_x0000_i1045"/>
        </w:object>
      </w:r>
      <w:r w:rsidRPr="003C66C2">
        <w:rPr>
          <w:rFonts w:ascii="pt_sans" w:eastAsia="Times New Roman" w:hAnsi="pt_sans" w:cs="Times New Roman"/>
          <w:sz w:val="24"/>
          <w:szCs w:val="24"/>
        </w:rPr>
        <w:object w:dxaOrig="1440" w:dyaOrig="1440">
          <v:shape id="_x0000_i1048" type="#_x0000_t75" style="width:1in;height:18pt" o:ole="">
            <v:imagedata r:id="rId12" o:title=""/>
          </v:shape>
          <w:control r:id="rId13" w:name="DefaultOcxName4" w:shapeid="_x0000_i1048"/>
        </w:object>
      </w:r>
    </w:p>
    <w:p w:rsidR="003C66C2" w:rsidRPr="003C66C2" w:rsidRDefault="003C66C2" w:rsidP="003C66C2">
      <w:pPr>
        <w:shd w:val="clear" w:color="auto" w:fill="FBFBFB"/>
        <w:spacing w:before="100" w:beforeAutospacing="1" w:after="100" w:afterAutospacing="1" w:line="240" w:lineRule="auto"/>
        <w:jc w:val="center"/>
        <w:outlineLvl w:val="2"/>
        <w:rPr>
          <w:rFonts w:ascii="PT Sans Narrow" w:eastAsia="Times New Roman" w:hAnsi="PT Sans Narrow" w:cs="Times New Roman"/>
          <w:b/>
          <w:bCs/>
          <w:color w:val="0179E7"/>
          <w:sz w:val="51"/>
          <w:szCs w:val="51"/>
          <w:lang w:eastAsia="ru-RU"/>
        </w:rPr>
      </w:pPr>
      <w:r>
        <w:rPr>
          <w:rFonts w:ascii="PT Sans Narrow" w:eastAsia="Times New Roman" w:hAnsi="PT Sans Narrow" w:cs="Times New Roman"/>
          <w:b/>
          <w:bCs/>
          <w:color w:val="0179E7"/>
          <w:sz w:val="51"/>
          <w:szCs w:val="51"/>
          <w:lang w:eastAsia="ru-RU"/>
        </w:rPr>
        <w:t>Памятка туристу</w:t>
      </w:r>
      <w:r w:rsidRPr="003C66C2">
        <w:rPr>
          <w:rFonts w:ascii="PT Sans Narrow" w:eastAsia="Times New Roman" w:hAnsi="PT Sans Narrow" w:cs="Times New Roman"/>
          <w:b/>
          <w:bCs/>
          <w:color w:val="0179E7"/>
          <w:sz w:val="51"/>
          <w:szCs w:val="51"/>
          <w:lang w:eastAsia="ru-RU"/>
        </w:rPr>
        <w:t xml:space="preserve"> (Черногория)</w:t>
      </w:r>
    </w:p>
    <w:p w:rsidR="003C66C2" w:rsidRPr="003C66C2" w:rsidRDefault="003C66C2" w:rsidP="003C66C2">
      <w:pPr>
        <w:shd w:val="clear" w:color="auto" w:fill="FBFBFB"/>
        <w:spacing w:line="240" w:lineRule="auto"/>
        <w:rPr>
          <w:rFonts w:ascii="pt_sans" w:eastAsia="Times New Roman" w:hAnsi="pt_sans" w:cs="Times New Roman"/>
          <w:sz w:val="24"/>
          <w:szCs w:val="24"/>
          <w:lang w:eastAsia="ru-RU"/>
        </w:rPr>
      </w:pPr>
    </w:p>
    <w:p w:rsidR="003C66C2" w:rsidRPr="003C66C2" w:rsidRDefault="003C66C2" w:rsidP="003C66C2">
      <w:pPr>
        <w:shd w:val="clear" w:color="auto" w:fill="FBFBFB"/>
        <w:spacing w:after="0" w:line="240" w:lineRule="auto"/>
        <w:jc w:val="center"/>
        <w:rPr>
          <w:rFonts w:ascii="pt_sans" w:eastAsia="Times New Roman" w:hAnsi="pt_sans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br/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ПРОСИМ ОБРАТИТЬ ВНИМАНИЕ: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загранпаспорт должен иметь срок</w:t>
      </w:r>
      <w:r w:rsidR="008C7B8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действия минимум 6 месяцев</w:t>
      </w:r>
      <w:bookmarkStart w:id="0" w:name="_GoBack"/>
      <w:bookmarkEnd w:id="0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с момента окончания поездки.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Необходимо иметь при себе по 2 копии бланка авиабилета, т.к. в аэропорту на каждом полетном участке по 1-ому бланку будут забирать для отчетности.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Представители пограничного контроля имеют право потребовать от иностранца предъявить доказательство платежеспособности необходимой для пребывания в Черногорию, из расчета 50 евро на каждый день пребывания в Черногории. Как подтверждение наличия денежных средств принимаются так же кредитные карточки с распечаткой остатка суммы из банкомата, банковское подтверждения, чеки и другие документы, которые доказывают наличие необходимой суммы.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Не облагаются таможенными сборами следующие ввозимые в Черногорию товары: 200 сигарет, 1 л алкогольных напитков, 1 кг кофе или чая.</w:t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При выезде за рубеж несовершеннолетнего ребенка с обоими родителями, необходимо иметь оригинал свидетельство о рождении ребенка и оригинал свидетельство о браке.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если ребенок путешествует без родителей либо с одним из родителей - нотариально заверенное разрешение на выезд за границу ребенка от каждого из родителей, не участвующего в поездке и свидетельство о рождении ребенка; если у родителей разные фамилии – свидетельство о рождении ребенка.</w:t>
      </w:r>
    </w:p>
    <w:p w:rsidR="003C66C2" w:rsidRPr="003C66C2" w:rsidRDefault="008C7B82" w:rsidP="003C66C2">
      <w:pPr>
        <w:shd w:val="clear" w:color="auto" w:fill="FBFBFB"/>
        <w:spacing w:before="240" w:line="240" w:lineRule="auto"/>
        <w:jc w:val="center"/>
        <w:rPr>
          <w:rFonts w:ascii="pt_sans" w:eastAsia="Times New Roman" w:hAnsi="pt_sans" w:cs="Times New Roman"/>
          <w:sz w:val="24"/>
          <w:szCs w:val="24"/>
          <w:lang w:eastAsia="ru-RU"/>
        </w:rPr>
      </w:pPr>
      <w:hyperlink r:id="rId14" w:tgtFrame="_blank" w:history="1">
        <w:r w:rsidR="003C66C2" w:rsidRPr="003C66C2">
          <w:rPr>
            <w:rFonts w:ascii="Tahoma" w:eastAsia="Times New Roman" w:hAnsi="Tahoma" w:cs="Tahoma"/>
            <w:b/>
            <w:bCs/>
            <w:color w:val="333333"/>
            <w:sz w:val="27"/>
            <w:szCs w:val="27"/>
            <w:lang w:eastAsia="ru-RU"/>
          </w:rPr>
          <w:t>Инфо-лист Черногория Анкора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C66C2" w:rsidRPr="003C66C2" w:rsidTr="003C66C2">
        <w:trPr>
          <w:jc w:val="center"/>
        </w:trPr>
        <w:tc>
          <w:tcPr>
            <w:tcW w:w="10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before="100" w:beforeAutospacing="1" w:after="15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После прибытия в гостиницу Вам нужно предъявить на RECEPTION ваучер и паспорт. Если вы прибываете в отель до 12-00, ваш номер может быть еще не освобожден выезжающими гостями или не убран, в связи с чем, ваше расселение может быть задержано на несколько часов.</w:t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br/>
              <w:t>Также обращаем ваше внимание на то, что предоставление номера на определенном этаже или в определенной части отеля находится ИСКЛЮЧИТЕЛЬНО в компетенции сотрудников отеля. Расположение номера по вашему желанию может быть предоставлено только при наличии свободных мест в гостинице.</w:t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br/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lastRenderedPageBreak/>
              <w:t>В день вылета необходимо освободить номер до 10.00 (В некоторых отелях до 12.00)</w:t>
            </w:r>
          </w:p>
        </w:tc>
      </w:tr>
    </w:tbl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lastRenderedPageBreak/>
        <w:t>Завтрак, как правило, в 07:00, а ужин в 19:00;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Как звонить из номера представителю?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- 0 - 068/069/067 номер телефона;</w:t>
      </w:r>
      <w:r w:rsidRPr="003C66C2">
        <w:rPr>
          <w:rFonts w:ascii="Tahoma" w:eastAsia="Times New Roman" w:hAnsi="Tahoma" w:cs="Tahoma"/>
          <w:i/>
          <w:iCs/>
          <w:color w:val="414141"/>
          <w:sz w:val="27"/>
          <w:szCs w:val="27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Как звонить с мобильного телефона представителю?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- 00382 68/69/67 номер представителя.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br/>
      </w:r>
      <w:r w:rsidRPr="003C66C2">
        <w:rPr>
          <w:rFonts w:ascii="Tahoma" w:eastAsia="Times New Roman" w:hAnsi="Tahoma" w:cs="Tahoma"/>
          <w:i/>
          <w:iCs/>
          <w:color w:val="414141"/>
          <w:sz w:val="27"/>
          <w:szCs w:val="27"/>
          <w:lang w:eastAsia="ru-RU"/>
        </w:rPr>
        <w:br/>
      </w:r>
      <w:proofErr w:type="spellStart"/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Viber</w:t>
      </w:r>
      <w:proofErr w:type="spellEnd"/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: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+6612701885</w:t>
      </w:r>
      <w:r w:rsidRPr="003C66C2">
        <w:rPr>
          <w:rFonts w:ascii="Tahoma" w:eastAsia="Times New Roman" w:hAnsi="Tahoma" w:cs="Tahoma"/>
          <w:i/>
          <w:iCs/>
          <w:color w:val="414141"/>
          <w:sz w:val="27"/>
          <w:szCs w:val="27"/>
          <w:u w:val="single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u w:val="single"/>
          <w:lang w:eastAsia="ru-RU"/>
        </w:rPr>
        <w:t>Внимание!</w:t>
      </w:r>
      <w:r w:rsidRPr="003C66C2">
        <w:rPr>
          <w:rFonts w:ascii="Tahoma" w:eastAsia="Times New Roman" w:hAnsi="Tahoma" w:cs="Tahoma"/>
          <w:i/>
          <w:iCs/>
          <w:color w:val="414141"/>
          <w:sz w:val="27"/>
          <w:szCs w:val="27"/>
          <w:lang w:eastAsia="ru-RU"/>
        </w:rPr>
        <w:t xml:space="preserve"> Напоминаем, что все звонки из Вашего номера являются платными.</w:t>
      </w:r>
    </w:p>
    <w:p w:rsidR="003C66C2" w:rsidRPr="003C66C2" w:rsidRDefault="003C66C2" w:rsidP="003C66C2">
      <w:pPr>
        <w:shd w:val="clear" w:color="auto" w:fill="FBFBFB"/>
        <w:spacing w:before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ru-RU"/>
        </w:rPr>
        <w:t>Внимание!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Русскоязычный представительский сервис предоставлен компанией ANCORA </w:t>
      </w:r>
      <w:proofErr w:type="spellStart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d.o.o</w:t>
      </w:r>
      <w:proofErr w:type="spellEnd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. (Встреча и проводы в аэропорту, организация и проведение информационных встреч, продажа экскурсий, аренда автомобилей). Представитель компании доступен Вам 24 часа в день, 7 дней в неделю. </w:t>
      </w:r>
      <w:proofErr w:type="gramStart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Не смотря</w:t>
      </w:r>
      <w:proofErr w:type="gramEnd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на это, убедительно просим Вас после 23:00 и до 09:00 звонить только в случае крайней необходимости.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C66C2" w:rsidRPr="003C66C2" w:rsidTr="003C66C2">
        <w:tc>
          <w:tcPr>
            <w:tcW w:w="10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before="100" w:beforeAutospacing="1" w:after="15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Внимание!</w:t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 По законодательству Республики Черногория. Представителю компании запрещено оказывать медицинские услуги и консультаций, выступать переводчиком в медицинских учреждениях, а также перевозить пассажиров на корпоративном и личном транспорте к медицинским учреждениям. Все вопросы, связанные </w:t>
            </w:r>
            <w:proofErr w:type="gram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с медицинской помощью</w:t>
            </w:r>
            <w:proofErr w:type="gram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 решаются туристом через страховую компанию по телефонам указанным в страховом полюсе.</w:t>
            </w:r>
          </w:p>
          <w:p w:rsidR="003C66C2" w:rsidRPr="003C66C2" w:rsidRDefault="003C66C2" w:rsidP="003C66C2">
            <w:pPr>
              <w:spacing w:before="100" w:beforeAutospacing="1" w:after="15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Внимание!</w:t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 Действие страхового полюса не распространяется </w:t>
            </w:r>
            <w:proofErr w:type="gram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на несчастные случаи</w:t>
            </w:r>
            <w:proofErr w:type="gram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 произошедшие на экскурсиях купленных не у официальных представителей Компании!!! </w:t>
            </w:r>
          </w:p>
        </w:tc>
      </w:tr>
    </w:tbl>
    <w:p w:rsidR="003C66C2" w:rsidRPr="003C66C2" w:rsidRDefault="003C66C2" w:rsidP="003C66C2">
      <w:pPr>
        <w:shd w:val="clear" w:color="auto" w:fill="FBFBFB"/>
        <w:spacing w:before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Как заказать экскурсии?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- Это можно сделать на встрече с нашим представителем. Просим учесть, что экскурсии желательно заказать на первой встрече, т.к. группы набираются исходя из вместимости транспорта (например, если в автобусе 50 мест и группа полностью скомпонована, то для желающих поехать на эту экскурсию после проведения всех встреч места не подтвердят).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C66C2" w:rsidRPr="003C66C2" w:rsidTr="003C66C2">
        <w:tc>
          <w:tcPr>
            <w:tcW w:w="10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before="100" w:beforeAutospacing="1" w:after="15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Все сделки по покупке услуг и товаров совершенные через представителей компании на территории Черногории находятся под юрисдикцией законодательства Республики Черногория. Жалобы и </w:t>
            </w: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lastRenderedPageBreak/>
              <w:t xml:space="preserve">претензии направляются в письменной форме в адвокатскую службу компании </w:t>
            </w:r>
            <w:proofErr w:type="spell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Ancorad.o.o</w:t>
            </w:r>
            <w:proofErr w:type="spell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. (</w:t>
            </w:r>
            <w:proofErr w:type="spell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Fax</w:t>
            </w:r>
            <w:proofErr w:type="spell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.: + +38233452900)</w:t>
            </w:r>
          </w:p>
        </w:tc>
      </w:tr>
    </w:tbl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lastRenderedPageBreak/>
        <w:t>Внимание!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В день прилета или на следующий день наши представителю будут проводить ПЕРВУЮ, ОБЯЗАТЕЛЬННУЮ ИНФОРМАЦИОННУЮ ВСТРEЧУ! На которой Вы </w:t>
      </w:r>
      <w:proofErr w:type="spellStart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Вы</w:t>
      </w:r>
      <w:proofErr w:type="spellEnd"/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сможете: Получить подробную информацию о порядке обратного трансфера в день выезда, информацию о месте Вашего пребывания, расписание встреч с представителем нашей компании, заказать экскурсии или взять в аренду автомобиль! </w:t>
      </w:r>
    </w:p>
    <w:p w:rsidR="003C66C2" w:rsidRPr="003C66C2" w:rsidRDefault="003C66C2" w:rsidP="003C66C2">
      <w:pPr>
        <w:shd w:val="clear" w:color="auto" w:fill="FBFBFB"/>
        <w:spacing w:line="240" w:lineRule="auto"/>
        <w:rPr>
          <w:rFonts w:ascii="pt_sans" w:eastAsia="Times New Roman" w:hAnsi="pt_sans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531"/>
      </w:tblGrid>
      <w:tr w:rsidR="003C66C2" w:rsidRPr="003C66C2" w:rsidTr="003C66C2">
        <w:trPr>
          <w:jc w:val="center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ОТЕЛЬ/ВИЛЛА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Моб. тел. представителя принимающей фирмы</w:t>
            </w:r>
          </w:p>
        </w:tc>
      </w:tr>
      <w:tr w:rsidR="003C66C2" w:rsidRPr="003C66C2" w:rsidTr="003C66C2">
        <w:trPr>
          <w:jc w:val="center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proofErr w:type="spell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Будва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0"/>
              <w:gridCol w:w="4550"/>
            </w:tblGrid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Oksana</w:t>
                  </w:r>
                  <w:proofErr w:type="spellEnd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Omelcenko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382 69 368 878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Oksana</w:t>
                  </w:r>
                  <w:proofErr w:type="spellEnd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Jevtusenko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382 69 201 481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Vlada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38 269 985 267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Alina</w:t>
                  </w:r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382 69 190 761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Julia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382 69 190 763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Ljuda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382 69 190 758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Ljena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382 69 201 581</w:t>
                  </w:r>
                </w:p>
              </w:tc>
            </w:tr>
            <w:tr w:rsidR="003C66C2" w:rsidRPr="003C66C2">
              <w:trPr>
                <w:jc w:val="center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Igor</w:t>
                  </w:r>
                  <w:proofErr w:type="spellEnd"/>
                </w:p>
              </w:tc>
              <w:tc>
                <w:tcPr>
                  <w:tcW w:w="3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66C2" w:rsidRPr="003C66C2" w:rsidRDefault="003C66C2" w:rsidP="003C66C2">
                  <w:pPr>
                    <w:spacing w:after="0" w:line="240" w:lineRule="auto"/>
                    <w:rPr>
                      <w:rFonts w:ascii="pt_sans" w:eastAsia="Times New Roman" w:hAnsi="pt_sans" w:cs="Times New Roman"/>
                      <w:sz w:val="24"/>
                      <w:szCs w:val="24"/>
                      <w:lang w:eastAsia="ru-RU"/>
                    </w:rPr>
                  </w:pPr>
                  <w:r w:rsidRPr="003C66C2">
                    <w:rPr>
                      <w:rFonts w:ascii="Tahoma" w:eastAsia="Times New Roman" w:hAnsi="Tahoma" w:cs="Tahoma"/>
                      <w:color w:val="414141"/>
                      <w:sz w:val="27"/>
                      <w:szCs w:val="27"/>
                      <w:lang w:eastAsia="ru-RU"/>
                    </w:rPr>
                    <w:t>382 69 201 533</w:t>
                  </w:r>
                </w:p>
              </w:tc>
            </w:tr>
          </w:tbl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</w:p>
        </w:tc>
      </w:tr>
    </w:tbl>
    <w:p w:rsidR="003C66C2" w:rsidRPr="003C66C2" w:rsidRDefault="003C66C2" w:rsidP="003C66C2">
      <w:pPr>
        <w:shd w:val="clear" w:color="auto" w:fill="FBFBFB"/>
        <w:spacing w:after="0" w:line="240" w:lineRule="auto"/>
        <w:jc w:val="center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(дни и время начала экскурсий уточняйте у представителя принимающей фирмы)</w:t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color w:val="414141"/>
          <w:sz w:val="27"/>
          <w:szCs w:val="27"/>
          <w:lang w:eastAsia="ru-RU"/>
        </w:rPr>
        <w:t>ПРОСИМ ОБРАТИТЬ ВНИМАНИЕ:</w:t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загранпаспорт долж</w:t>
      </w:r>
      <w:r w:rsidR="00287709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ен иметь срок действия минимум 6 месяцев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 с момента окончания поездки.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Представители пограничного контроля имеют право потребовать от иностранца предъявить доказательство платежеспособности необходимой для пребывания в Черногорию, из расчета 50 евро на каждый день пребывания в Черногории. Как подтверждение наличия денежных средств принимаются так же кредитные карточки с распечаткой остатка суммы из банкомата, банковское подтверждения, чеки и другие документы, которые доказывают наличие необходимой суммы.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Не облагаются таможенными сборами следующие ввозимые в Черногорию товары: 200 сигарет, 1 л алкогольных напитков, 1 кг кофе или чая.</w:t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- При выезде за рубеж несовершеннолетнего ребенка с обоими родителями, необходимо иметь оригинал свидетельство о рождении ребенка и оригинал свидетельство о браке.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 xml:space="preserve">- если ребенок путешествует без родителей либо с одним из родителей - нотариально заверенное разрешение на выезд за границу ребенка от </w:t>
      </w:r>
      <w:r w:rsidRPr="003C66C2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lastRenderedPageBreak/>
        <w:t>каждого из родителей, не участвующего в поездке и свидетельство о рождении ребенка; если у родителей разные фамилии – свидетельство о рождении ребенка.</w:t>
      </w:r>
    </w:p>
    <w:p w:rsidR="003C66C2" w:rsidRPr="003C66C2" w:rsidRDefault="003C66C2" w:rsidP="003C66C2">
      <w:pPr>
        <w:shd w:val="clear" w:color="auto" w:fill="FBFBFB"/>
        <w:spacing w:line="240" w:lineRule="auto"/>
        <w:jc w:val="center"/>
        <w:rPr>
          <w:rFonts w:ascii="pt_sans" w:eastAsia="Times New Roman" w:hAnsi="pt_sans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4411"/>
      </w:tblGrid>
      <w:tr w:rsidR="003C66C2" w:rsidRPr="003C66C2" w:rsidTr="003C66C2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ОТЕЛЬ/ВИЛЛА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Моб. тел.</w:t>
            </w:r>
          </w:p>
          <w:p w:rsidR="003C66C2" w:rsidRPr="003C66C2" w:rsidRDefault="003C66C2" w:rsidP="003C66C2">
            <w:pPr>
              <w:spacing w:after="0" w:line="240" w:lineRule="auto"/>
              <w:jc w:val="both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представителя принимающей фирмы</w:t>
            </w:r>
          </w:p>
        </w:tc>
      </w:tr>
      <w:tr w:rsidR="003C66C2" w:rsidRPr="003C66C2" w:rsidTr="003C66C2">
        <w:trPr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proofErr w:type="spell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Аэропот</w:t>
            </w:r>
            <w:proofErr w:type="spell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 xml:space="preserve"> </w:t>
            </w:r>
          </w:p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Трансферы и экскурсии</w:t>
            </w:r>
          </w:p>
          <w:p w:rsidR="003C66C2" w:rsidRPr="003C66C2" w:rsidRDefault="003C66C2" w:rsidP="003C66C2">
            <w:pPr>
              <w:spacing w:after="0" w:line="240" w:lineRule="auto"/>
              <w:jc w:val="center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Размещение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6C2" w:rsidRPr="003C66C2" w:rsidRDefault="003C66C2" w:rsidP="003C66C2">
            <w:pPr>
              <w:spacing w:after="0" w:line="240" w:lineRule="auto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+38269192242</w:t>
            </w:r>
          </w:p>
          <w:p w:rsidR="003C66C2" w:rsidRPr="003C66C2" w:rsidRDefault="003C66C2" w:rsidP="003C66C2">
            <w:pPr>
              <w:spacing w:after="0" w:line="240" w:lineRule="auto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+38269774422</w:t>
            </w:r>
          </w:p>
          <w:p w:rsidR="003C66C2" w:rsidRPr="003C66C2" w:rsidRDefault="003C66C2" w:rsidP="003C66C2">
            <w:pPr>
              <w:spacing w:after="0" w:line="240" w:lineRule="auto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+</w:t>
            </w:r>
            <w:proofErr w:type="gramStart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38269940448,+</w:t>
            </w:r>
            <w:proofErr w:type="gramEnd"/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38269347663</w:t>
            </w:r>
          </w:p>
          <w:p w:rsidR="003C66C2" w:rsidRPr="003C66C2" w:rsidRDefault="003C66C2" w:rsidP="003C66C2">
            <w:pPr>
              <w:spacing w:after="0" w:line="240" w:lineRule="auto"/>
              <w:rPr>
                <w:rFonts w:ascii="pt_sans" w:eastAsia="Times New Roman" w:hAnsi="pt_sans" w:cs="Times New Roman"/>
                <w:sz w:val="24"/>
                <w:szCs w:val="24"/>
                <w:lang w:eastAsia="ru-RU"/>
              </w:rPr>
            </w:pPr>
            <w:r w:rsidRPr="003C66C2">
              <w:rPr>
                <w:rFonts w:ascii="Tahoma" w:eastAsia="Times New Roman" w:hAnsi="Tahoma" w:cs="Tahoma"/>
                <w:color w:val="414141"/>
                <w:sz w:val="27"/>
                <w:szCs w:val="27"/>
                <w:lang w:eastAsia="ru-RU"/>
              </w:rPr>
              <w:t>Номер телефона представителя, который будет закреплен за отель или виллу, где проживают туристы, гости получат в информационном конверте в аэропорту.</w:t>
            </w:r>
          </w:p>
        </w:tc>
      </w:tr>
    </w:tbl>
    <w:p w:rsidR="003C66C2" w:rsidRPr="003C66C2" w:rsidRDefault="003C66C2" w:rsidP="003C66C2">
      <w:pPr>
        <w:shd w:val="clear" w:color="auto" w:fill="FBFBFB"/>
        <w:spacing w:before="240" w:after="240" w:line="240" w:lineRule="auto"/>
        <w:jc w:val="center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Инфо-лист Черногория VIPTURS</w:t>
      </w:r>
    </w:p>
    <w:p w:rsidR="003C66C2" w:rsidRPr="003C66C2" w:rsidRDefault="003C66C2" w:rsidP="003C66C2">
      <w:pPr>
        <w:shd w:val="clear" w:color="auto" w:fill="FBFBFB"/>
        <w:spacing w:before="240" w:after="240" w:line="240" w:lineRule="auto"/>
        <w:jc w:val="center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noProof/>
          <w:sz w:val="27"/>
          <w:szCs w:val="27"/>
          <w:lang w:eastAsia="ru-RU"/>
        </w:rPr>
        <w:drawing>
          <wp:inline distT="0" distB="0" distL="0" distR="0" wp14:anchorId="637EB621" wp14:editId="43B16D9E">
            <wp:extent cx="2447925" cy="2047875"/>
            <wp:effectExtent l="0" t="0" r="9525" b="9525"/>
            <wp:docPr id="4" name="Рисунок 4" descr="tit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tle=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C2" w:rsidRPr="003C66C2" w:rsidRDefault="003C66C2" w:rsidP="003C66C2">
      <w:pPr>
        <w:shd w:val="clear" w:color="auto" w:fill="FBFBFB"/>
        <w:spacing w:before="240" w:line="240" w:lineRule="auto"/>
        <w:jc w:val="both"/>
        <w:rPr>
          <w:rFonts w:ascii="pt_sans" w:eastAsia="Times New Roman" w:hAnsi="pt_sans" w:cs="Times New Roman"/>
          <w:sz w:val="24"/>
          <w:szCs w:val="24"/>
          <w:lang w:eastAsia="ru-RU"/>
        </w:rPr>
      </w:pPr>
      <w:r w:rsidRPr="003C66C2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Документы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Полный пакет документов, которые должны быть у Вас на руках, для посещения Черногории состоит из: загранпаспорта, авиабилета, ваучера, страхового полиса, а также доверенности на ребенка и свидетельства о рождении (при необходимости). Пожалуйста, убедитесь перед поездкой в том, что у Вас есть все эти документы. Документы Вы также можете получить у представителя вашей компании непосредственно в офисе компании.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ВАЖНО:</w:t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При выезде за границу детей до 18 лет с близкими родственниками или знакомыми (без сопровождения родителей) необходимо иметь на паспортном контроле нотариально заверенное согласие родителей на данную поездку, а также свидетельство о рождении ребенка. Если ребенок выезжает за границу в сопровождении одного из родителей, следует иметь на паспортном контроле нотариально заверенное согласие второго родителя на данную поездку и свидетельство </w:t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 xml:space="preserve">о рождении ребенка. Также, если ребенок вписан в загранпаспорт и ему уже исполнилось 5лет, должна быть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вклеянная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фотография и печать на ней. Просим принять во внимание, что ответственность за действительность Ваших загранпаспортов Вы несете сами. В случае не прохождения Вами паспортного контроля, никакие претензии по этому поводу турфирмой не принимаются. Туроператор не несёт ответственность за возможные задержки прохождения пограничного контроля по вине сотрудников таможенно-паспортных служб.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В аэропорту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Убедительно просим Вас прибыть в аэропорт не менее чем за 2 часа до вылета! При вылете из аэропорта Вам необходимо иметь весь полученный Вами пакет документов и предъявлять их по требованию служб аэропорта при прохождении таможенного контроля, регистрации на рейс и паспортного контроля.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Согласно действующему Законодательству вывоз наличной валюты за пределы страны без письменного декларирования разрешен в размере до 10 000 долларов на каждого из туристов или эквивалент этой суммы в другой иностранной валюте. Рекомендуем также, задекларировать при вылете из страны все ценные предметы, принадлежащие Вам (золотые украшения, драгоценности, дорогую фото-видео аппаратуру). На стойке регистрации Вы сдаете Ваши вещи в багаж (кроме ручной клади) и авиакомпания выдает Вам посадочный талон с указанием номера места в самолете. Затем Вам необходимо подняться на эскалаторе на второй этаж и пройти пограничный контроль. После пограничного контроля Вы дожидаетесь приглашения на посадку в самолет.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В аэропорту </w:t>
      </w:r>
      <w:proofErr w:type="spellStart"/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Тиват</w:t>
      </w:r>
      <w:proofErr w:type="spellEnd"/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Для въезда в Черногорию необходимо иметь туристический ваучер, который является основанием для безвизового въезда в страну. Вам необходимо пройти к стойке с надписью “PASSPORT CONTROL” для прохождения паспортного контроля. После прохождения паспортного контроля и получения багажа у выхода из аэропорта Вас ожидает представитель принимающей стороны с табличкой "VIPTURS". После отметки у представителя Вам будет организован трансфер до отеля, указанного в Вашем ваучере. По дороге в отель Вам будет предоставлена общая информация о Черногории, об особенностях страны, национальных традициях, курсе местной валюты и т.п. Также наш представитель проследит за Вашим поселением и назначит встречу в холле отеля или виллы, на которой Вы сможете получить информацию об экскурсиях, о времени нахождения представителя в отеле, а, также, его номере телефона для связи.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="00C67F3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Страховой </w:t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случай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 случае, если во время Вашего отдыха с Вами произошел страховой </w:t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случай, то Вам необходимо обратиться к врачу в отеле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В этом случае, все вопросы об оплате Вашего медицинского обслуживания страховая компания возьмет на себя.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Обратный вылет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За один день до Вашего обратного вылета наш представитель в отеле предупредит Вас о времени, когда Вам будет организован обратный трансфер в аэропорт. Вам необходимо будет находиться в указанное время на рецепции отеля. При вылете из аэропорта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Тиват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из документов Вам достаточно иметь при себе загранпаспорт и обратный билет, по которому на стойке регистрации Вы получите посадочный талон с указанным номером места в самолете.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Основная информация по Черногории: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Расположение: на Балканском полуострове в центре Средиземноморья, граничит на северо-западе с Хорватией, на востоке с Сербией, а по морю – с Италией.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Время: разница с Киевом – минус один час, с Москвой – минус 2 часа летом и минус 3 часа зимой.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Столица: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Подгорица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(100 тысяч жителей). Древняя столица –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Цетинье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(20 тысяч жителей).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Население: 650 тысяч жителей.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Площадь: 13 812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кв.км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Религия: православие.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Язык: сербскохорватский.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Виза: не нужна (на срок до 90 дней гражданам Украины и 30 дней гражданам России и Беларуси) в случае авиаперелёта. Для проезда автобусом или поездом виза открывается в посольстве государства, через которое едете транзитом.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Денежная единица: ЕВРО. Бумажные купюры 5, 10, 20, 50, 100, 200 и 500 евро. Металлические деньги 1, 2, 5, 10, 20, 50 центов, 1 и 2 евро. К оплате принимаются кредитные карточки DINERS, VISA. Иностранцы могут ввозить неограниченное количество евро с обязательным предъявлением по прибытии, так как вывоз из Черногории разрешён только 500 евро, если при въезде не предъявлена большая сумма.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Банки: работают с 8.00 до 16.00, в субботу до 13.00, воскресенье – выходной.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Магазины: обычно с 9.00 до 21.00, в туристический сезон работают допоздна.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Климат: средиземноморский – апрель, май, октябрь +22+26,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июнь,сентябрь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+28,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июль,август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+30.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Связь: полиция 122, пожарная охрана 123, скорая помощь 124, инфо 1181. Выход на международную линию 99 (00). Два оператора мобильной связи: Теленор-069 и Т-мобайл-067. Роуминг возможен. Наиболее дешёвый вариант звонков за границу из почтового отделения по карточкам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MonteCard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Электричество: 220 V.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Прокат авто: выгоднее всего на срок от 5 дней, для оформления достаточно водительских прав и стаж вождения не менее 4 года.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Безопасность: гарантирована полная и абсолютная. Полиция встречается редко. Достаточно “людей в штатском”. Краж нет. Простые черногорцы часто и с удовольствием готовы помочь.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Черногория –страна успешно развивается, строятся новые отели и виллы. Свидетельство тому – переход Черногории на евро и готовящееся вступление в Евросоюз. Удачный выбор для любителей активного вида отдыха: прокат велосипедов, мотороллеров, автомобилей, на пляже – водных мотоциклов, катамаранов, водных лыж, парашютов. Есть возможность самостоятельно прогуляться по горным тропинкам и морским набережным, по узеньким улочкам старого города.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Bезде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Вы сможете наслаждаться чарующими видами первозданной природы.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География.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Поверхность в основном гористая, хребты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Динарского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нагорья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Дурмитор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Синявина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Беласица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с наибольшей вершиной -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Боботов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Кук, 2522 м (для сравнения: Говерла в Карпатах высотой 2061 м). Небольшие равнины около рек Зета,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Морача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Лима и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Скадарского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озера. На севере густые леса и пастбища. Побережье Адриатики богато живописными заливами, островами и полуостровами.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Заповедник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Београдска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Гора – самый большой девственный лес в Южной Европе.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Каньон реки Тара – самый протяжённый и глубокий в Европе.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Скадарское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озеро – самый большой резервуар питьевой воды в Европе.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Боко-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Которский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залив – самый большой фьорд Средиземноморья, жемчужина Адриатики.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Остров Святой Стефан – единственный в мире город-отель, известный далеко за пределами страны.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Самое старое в Европе оливковое дерево, возраст которого насчитывает более 2500 лет.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Самые известные морские курорты: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Будва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Св.Стефан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Бечичи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Петровац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Милочер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Сутоморе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Зимние горнолыжные центры: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Жабляк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Колашин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и Зета.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Десять заповедей черногорца: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Советы и рекомендации.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Что взять с собой: мыло, шампунь, фен, полотенце для пляжа. Это есть в отелях, но нет в виллах.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В июле-августе в период с 13.00 до 17.00 очень жарко, поэтому семьям с маленькими детьми лучше воздержаться от прогулок и загара на пляже. Старайтесь быть в тени. Возьмите с собой защитные кремы. При наличии кондиционера будьте внимательны – не переохлаждайте ребёнка! Резкий перепад температур может привести к простуде. Лекарства в Черногории очень дорогие! Возьмите в дорогу таблетки от головной боли, температуры, расстройства желудка и др. В страховых случаях сохраняйте все счета и квитанции. Телефон скорой помощи 94. При наступлении страхового случая в первую очередь связывайтесь с представителем принимающей стороны, мобильный телефон которого Вы получите по прибытии.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Общественные пляжи бесплатные. Вход на платный пляж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Могрен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в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Будве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1,5 евро. Прокат зонтиков и шезлонгов от 5 до 10 евро.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Экскурсии: практически все экскурсии предполагают пешеходные прогулки, некоторые из них c прохождением по горным дорогам, поэтому </w:t>
      </w:r>
      <w:r w:rsidRPr="003C66C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НАСТОЯТЕЛЬНО РЕКОМЕНДУЕМ</w:t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взять закрытую спортивную обувь и длинные легкие брюки. При отказе от экскурсии день в день – деньги не возвращаются, за день-два – возможен частичный возврат денег.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Некоторые цены: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палачинки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(блины) от 1.5 евро,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вешалица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(большой бутерброд с мясом, овощами и приправами) 2 евро, большой кусок пиццы 1,5 евро, соки от 1,5 евро, бананы 0,8 евро/кг, яблоки 1,3-1,8 евро/кг, мороженное 0,5 евро, варёная колбаса 5,5 евро/кг, салями 7,5 евро/кг, батон 0,35 евро, сигареты «Винстон» 1,2 евро, «Монте Карло» 0,9 евро, «Мальборо» 1,6 евро; пиво 0,5л «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Никшичка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» 1 евро, пиво 0,3л «Ник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Голд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» 1,5 евро; вино «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Вранац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» 0,7л от 2 до 5 евро, в зависимости от года изготовления (рекомендуем 1999 года!); водка 0,7л 5 евро;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 ресторане: бифштекс 7 евро; мясо 6,5 евро; рыба 10 евро;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пршут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4,5 евро;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плескавице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4 евро; порции вино 50 г 0,8 евро; водка «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Смирноф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», «Абсолют» 2,2 евро; ром 1 евро; коктейль «Секс на пляже» 5 евро; бутылочка «Кока-Колы» 1,5 евро; обеденный суп 1,5-2 евро,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салат+горячее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блюдо+200г вина 10 евро, омлет с сыром и ветчиной 2,5 евро, маслины 2 евро, десерт 1,6-3 евро.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Такси: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Бечичи-Будва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5-7 евро,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Милочер-Будва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15 евро;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Св.Стефан-Будва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20 евро. Маршрутки (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Комби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-такси)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Сутоморе-Будва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3 евро. Ходит в сезон с 7 утра до 3 ночи каждые 20 минут. Рейсовые автобусы по </w:t>
      </w:r>
      <w:proofErr w:type="spellStart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Ядранскому</w:t>
      </w:r>
      <w:proofErr w:type="spellEnd"/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пути ходят каждый час, в сезон – чаще, проезд 2-5 евро. 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Уважаемые господа!</w:t>
      </w:r>
      <w:r w:rsidRPr="003C66C2">
        <w:rPr>
          <w:rFonts w:ascii="pt_sans" w:eastAsia="Times New Roman" w:hAnsi="pt_sans" w:cs="Times New Roman"/>
          <w:sz w:val="24"/>
          <w:szCs w:val="24"/>
          <w:lang w:eastAsia="ru-RU"/>
        </w:rPr>
        <w:br/>
      </w:r>
      <w:r w:rsidRPr="003C66C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Рекомендуем Вам взять в путешествие ксерокопии своих заграничных паспортов.</w:t>
      </w:r>
    </w:p>
    <w:p w:rsidR="006D24C6" w:rsidRDefault="006D24C6"/>
    <w:sectPr w:rsidR="006D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">
    <w:altName w:val="Times New Roman"/>
    <w:charset w:val="00"/>
    <w:family w:val="auto"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E"/>
    <w:rsid w:val="00287709"/>
    <w:rsid w:val="003C66C2"/>
    <w:rsid w:val="005B244A"/>
    <w:rsid w:val="006D24C6"/>
    <w:rsid w:val="008C7B82"/>
    <w:rsid w:val="00C67F38"/>
    <w:rsid w:val="00F2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F75E67"/>
  <w15:chartTrackingRefBased/>
  <w15:docId w15:val="{6894CA1A-8965-4810-8A32-CE74357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3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46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1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616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8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4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8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406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36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7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2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3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5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0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jpe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s://files.tpg.ua/&#1055;&#1072;&#1084;&#1103;&#1090;&#1082;&#1072;%20&#1090;&#1091;&#1088;&#1080;&#1089;&#1090;&#1091;%202017%20%20&#1040;&#1085;&#1082;&#1086;&#1088;&#1072;%20(00000003)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2021-07-13T07:26:00Z</dcterms:created>
  <dcterms:modified xsi:type="dcterms:W3CDTF">2021-07-15T08:11:00Z</dcterms:modified>
</cp:coreProperties>
</file>